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E7960" w14:textId="288A84DE" w:rsidR="003F5307" w:rsidRPr="003F5307" w:rsidRDefault="003F5307" w:rsidP="003F530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 w:rsidRPr="003F5307">
        <w:rPr>
          <w:rFonts w:ascii="Times New Roman" w:hAnsi="Times New Roman"/>
          <w:b/>
          <w:sz w:val="24"/>
          <w:szCs w:val="24"/>
          <w:u w:val="single"/>
          <w:lang w:eastAsia="hr-HR"/>
        </w:rPr>
        <w:t>NACRT</w:t>
      </w:r>
    </w:p>
    <w:p w14:paraId="60BC7CDD" w14:textId="556F5D6B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Na temelju članka </w:t>
      </w:r>
      <w:r w:rsidR="007D420A" w:rsidRPr="00C24C2C">
        <w:rPr>
          <w:rFonts w:ascii="Times New Roman" w:hAnsi="Times New Roman"/>
          <w:sz w:val="24"/>
          <w:szCs w:val="24"/>
          <w:lang w:eastAsia="hr-HR"/>
        </w:rPr>
        <w:t>8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2D4A94" w:rsidRPr="00C24C2C">
        <w:rPr>
          <w:rFonts w:ascii="Times New Roman" w:hAnsi="Times New Roman"/>
          <w:sz w:val="24"/>
          <w:szCs w:val="24"/>
          <w:lang w:eastAsia="hr-HR"/>
        </w:rPr>
        <w:t xml:space="preserve">stavka 1. </w:t>
      </w:r>
      <w:r w:rsidRPr="00C24C2C">
        <w:rPr>
          <w:rFonts w:ascii="Times New Roman" w:hAnsi="Times New Roman"/>
          <w:sz w:val="24"/>
          <w:szCs w:val="24"/>
          <w:lang w:eastAsia="hr-HR"/>
        </w:rPr>
        <w:t>Zakona o zdravstvenoj zaštiti (</w:t>
      </w:r>
      <w:r w:rsidR="007D420A" w:rsidRPr="00C24C2C">
        <w:rPr>
          <w:rFonts w:ascii="Times New Roman" w:hAnsi="Times New Roman"/>
          <w:sz w:val="24"/>
          <w:szCs w:val="24"/>
          <w:lang w:eastAsia="hr-HR"/>
        </w:rPr>
        <w:t>„</w:t>
      </w:r>
      <w:r w:rsidRPr="00C24C2C">
        <w:rPr>
          <w:rFonts w:ascii="Times New Roman" w:hAnsi="Times New Roman"/>
          <w:sz w:val="24"/>
          <w:szCs w:val="24"/>
          <w:lang w:eastAsia="hr-HR"/>
        </w:rPr>
        <w:t>Narodne novine</w:t>
      </w:r>
      <w:r w:rsidR="007D420A" w:rsidRPr="00C24C2C">
        <w:rPr>
          <w:rFonts w:ascii="Times New Roman" w:hAnsi="Times New Roman"/>
          <w:sz w:val="24"/>
          <w:szCs w:val="24"/>
          <w:lang w:eastAsia="hr-HR"/>
        </w:rPr>
        <w:t>“</w:t>
      </w:r>
      <w:r w:rsidRPr="00C24C2C">
        <w:rPr>
          <w:rFonts w:ascii="Times New Roman" w:hAnsi="Times New Roman"/>
          <w:sz w:val="24"/>
          <w:szCs w:val="24"/>
          <w:lang w:eastAsia="hr-HR"/>
        </w:rPr>
        <w:t>, br</w:t>
      </w:r>
      <w:r w:rsidR="00BD2991">
        <w:rPr>
          <w:rFonts w:ascii="Times New Roman" w:hAnsi="Times New Roman"/>
          <w:sz w:val="24"/>
          <w:szCs w:val="24"/>
          <w:lang w:eastAsia="hr-HR"/>
        </w:rPr>
        <w:t>.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D420A" w:rsidRPr="00C24C2C">
        <w:rPr>
          <w:rFonts w:ascii="Times New Roman" w:hAnsi="Times New Roman"/>
          <w:sz w:val="24"/>
          <w:szCs w:val="24"/>
          <w:lang w:eastAsia="hr-HR"/>
        </w:rPr>
        <w:t>100/18</w:t>
      </w:r>
      <w:r w:rsidR="00BD2991">
        <w:rPr>
          <w:rFonts w:ascii="Times New Roman" w:hAnsi="Times New Roman"/>
          <w:sz w:val="24"/>
          <w:szCs w:val="24"/>
          <w:lang w:eastAsia="hr-HR"/>
        </w:rPr>
        <w:t>, 125/19</w:t>
      </w:r>
      <w:r w:rsidRPr="00C24C2C">
        <w:rPr>
          <w:rFonts w:ascii="Times New Roman" w:hAnsi="Times New Roman"/>
          <w:sz w:val="24"/>
          <w:szCs w:val="24"/>
          <w:lang w:eastAsia="hr-HR"/>
        </w:rPr>
        <w:t>) uz prethodno pribavljeno mišljenje Hrvatskog zavoda za javno zdravstvo</w:t>
      </w:r>
      <w:r w:rsidR="002D4A94" w:rsidRPr="00C24C2C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nadležnih komora </w:t>
      </w:r>
      <w:r w:rsidR="002D4A94" w:rsidRPr="00C24C2C">
        <w:rPr>
          <w:rFonts w:ascii="Times New Roman" w:hAnsi="Times New Roman"/>
          <w:sz w:val="24"/>
          <w:szCs w:val="24"/>
          <w:lang w:eastAsia="hr-HR"/>
        </w:rPr>
        <w:t xml:space="preserve">i Hrvatskog liječničkog zbora, </w:t>
      </w:r>
      <w:r w:rsidRPr="00C24C2C">
        <w:rPr>
          <w:rFonts w:ascii="Times New Roman" w:hAnsi="Times New Roman"/>
          <w:sz w:val="24"/>
          <w:szCs w:val="24"/>
          <w:lang w:eastAsia="hr-HR"/>
        </w:rPr>
        <w:t>ministar zdrav</w:t>
      </w:r>
      <w:r w:rsidR="00343752" w:rsidRPr="00C24C2C">
        <w:rPr>
          <w:rFonts w:ascii="Times New Roman" w:hAnsi="Times New Roman"/>
          <w:sz w:val="24"/>
          <w:szCs w:val="24"/>
          <w:lang w:eastAsia="hr-HR"/>
        </w:rPr>
        <w:t>stva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donosi</w:t>
      </w:r>
    </w:p>
    <w:p w14:paraId="3A0F1296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6F48D856" w14:textId="77777777" w:rsidR="00417335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C24C2C">
        <w:rPr>
          <w:rFonts w:ascii="Times New Roman" w:hAnsi="Times New Roman"/>
          <w:b/>
          <w:sz w:val="28"/>
          <w:szCs w:val="28"/>
          <w:lang w:eastAsia="hr-HR"/>
        </w:rPr>
        <w:t>PLAN</w:t>
      </w:r>
    </w:p>
    <w:p w14:paraId="58A03EE5" w14:textId="77777777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C24C2C">
        <w:rPr>
          <w:rFonts w:ascii="Times New Roman" w:hAnsi="Times New Roman"/>
          <w:b/>
          <w:sz w:val="28"/>
          <w:szCs w:val="28"/>
          <w:lang w:eastAsia="hr-HR"/>
        </w:rPr>
        <w:t>ZDRAVSTVENE ZAŠTITE REPUBLIKE HRVATSKE</w:t>
      </w:r>
    </w:p>
    <w:p w14:paraId="1699C783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2487AAC8" w14:textId="77777777" w:rsidR="00417335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I.</w:t>
      </w:r>
    </w:p>
    <w:p w14:paraId="03AF8B5C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Ovim Planom zdravstvene zaštite Republike Hrvatske (u daljnjem tekstu: Plan), u cilju provođenja zdravstvene zaštite u sustavu zdravstvene djelatnosti Republike Hrvatske, određuju se:</w:t>
      </w:r>
    </w:p>
    <w:p w14:paraId="0081ED97" w14:textId="77777777" w:rsidR="003C4164" w:rsidRPr="00C24C2C" w:rsidRDefault="003C4164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38470EE" w14:textId="77777777" w:rsidR="00DF7607" w:rsidRPr="00C24C2C" w:rsidRDefault="00DF7607" w:rsidP="00C24C2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zadaće i ciljevi zdravstvene zaštite</w:t>
      </w:r>
    </w:p>
    <w:p w14:paraId="5AED2158" w14:textId="77777777" w:rsidR="00303931" w:rsidRPr="00C24C2C" w:rsidRDefault="00DF7607" w:rsidP="00C24C2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prioritetna razvojna područja</w:t>
      </w:r>
    </w:p>
    <w:p w14:paraId="56250BDD" w14:textId="77777777" w:rsidR="00810E53" w:rsidRPr="00C24C2C" w:rsidRDefault="00810E53" w:rsidP="00C24C2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osnove razvoja sustava zdravstvene zaštite</w:t>
      </w:r>
    </w:p>
    <w:p w14:paraId="66450C2D" w14:textId="77777777" w:rsidR="00DF7607" w:rsidRPr="00C24C2C" w:rsidRDefault="00DF7607" w:rsidP="00C24C2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zdravstvene potrebe stanovništva od posebnoga interesa za Republiku Hrvatsku</w:t>
      </w:r>
    </w:p>
    <w:p w14:paraId="01F113F6" w14:textId="77777777" w:rsidR="00DF7607" w:rsidRPr="00C24C2C" w:rsidRDefault="00DF7607" w:rsidP="00C24C2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specifične potrebe i mogućnosti ostvarivanja zdravstvene zaštite na </w:t>
      </w:r>
      <w:r w:rsidR="00FF6DDE" w:rsidRPr="00C24C2C">
        <w:rPr>
          <w:rFonts w:ascii="Times New Roman" w:hAnsi="Times New Roman"/>
          <w:sz w:val="24"/>
          <w:szCs w:val="24"/>
          <w:lang w:eastAsia="hr-HR"/>
        </w:rPr>
        <w:t xml:space="preserve">potpomognutim </w:t>
      </w:r>
      <w:r w:rsidRPr="00C24C2C">
        <w:rPr>
          <w:rFonts w:ascii="Times New Roman" w:hAnsi="Times New Roman"/>
          <w:sz w:val="24"/>
          <w:szCs w:val="24"/>
          <w:lang w:eastAsia="hr-HR"/>
        </w:rPr>
        <w:t>područjima</w:t>
      </w:r>
      <w:r w:rsidR="00103299" w:rsidRPr="00C24C2C">
        <w:rPr>
          <w:rFonts w:ascii="Times New Roman" w:hAnsi="Times New Roman"/>
          <w:sz w:val="24"/>
          <w:szCs w:val="24"/>
          <w:lang w:eastAsia="hr-HR"/>
        </w:rPr>
        <w:t xml:space="preserve"> ili područjima</w:t>
      </w:r>
      <w:r w:rsidR="00FF6DDE" w:rsidRPr="00C24C2C">
        <w:rPr>
          <w:rFonts w:ascii="Times New Roman" w:hAnsi="Times New Roman"/>
          <w:sz w:val="24"/>
          <w:szCs w:val="24"/>
          <w:lang w:eastAsia="hr-HR"/>
        </w:rPr>
        <w:t xml:space="preserve"> s razvojnim posebnostima</w:t>
      </w:r>
    </w:p>
    <w:p w14:paraId="18977047" w14:textId="77777777" w:rsidR="00DF7607" w:rsidRPr="00C24C2C" w:rsidRDefault="00DF7607" w:rsidP="00C24C2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nositelji zadaća i rokovi za ostvarivanje Plana</w:t>
      </w:r>
    </w:p>
    <w:p w14:paraId="04BB1835" w14:textId="77777777" w:rsidR="00DF7607" w:rsidRPr="00C24C2C" w:rsidRDefault="00DF7607" w:rsidP="00C24C2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osnove razvoja zdravstvene djelatnosti po razinama</w:t>
      </w:r>
      <w:r w:rsidR="007C57B5" w:rsidRPr="00C24C2C">
        <w:rPr>
          <w:rFonts w:ascii="Times New Roman" w:hAnsi="Times New Roman"/>
          <w:sz w:val="24"/>
          <w:szCs w:val="24"/>
          <w:lang w:eastAsia="hr-HR"/>
        </w:rPr>
        <w:t>,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uključujući izobrazbu i usavršavanje </w:t>
      </w:r>
      <w:r w:rsidR="007C57B5" w:rsidRPr="00C24C2C">
        <w:rPr>
          <w:rFonts w:ascii="Times New Roman" w:hAnsi="Times New Roman"/>
          <w:sz w:val="24"/>
          <w:szCs w:val="24"/>
          <w:lang w:eastAsia="hr-HR"/>
        </w:rPr>
        <w:t>radnika u sustavu zdravstva</w:t>
      </w:r>
    </w:p>
    <w:p w14:paraId="189C6D84" w14:textId="77777777" w:rsidR="00DF7607" w:rsidRPr="00C24C2C" w:rsidRDefault="00DF7607" w:rsidP="00C24C2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mjerila za određivanje mreže javne zdravstvene službe </w:t>
      </w:r>
      <w:r w:rsidR="007C57B5" w:rsidRPr="00C24C2C">
        <w:rPr>
          <w:rFonts w:ascii="Times New Roman" w:hAnsi="Times New Roman"/>
          <w:sz w:val="24"/>
          <w:szCs w:val="24"/>
          <w:lang w:eastAsia="hr-HR"/>
        </w:rPr>
        <w:t xml:space="preserve">uzimajući u obzir </w:t>
      </w:r>
      <w:r w:rsidRPr="00C24C2C">
        <w:rPr>
          <w:rFonts w:ascii="Times New Roman" w:hAnsi="Times New Roman"/>
          <w:sz w:val="24"/>
          <w:szCs w:val="24"/>
          <w:lang w:eastAsia="hr-HR"/>
        </w:rPr>
        <w:t>dostupnost zdravstvene zaštite po područjima.</w:t>
      </w:r>
    </w:p>
    <w:p w14:paraId="442226A3" w14:textId="77777777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II.</w:t>
      </w:r>
    </w:p>
    <w:p w14:paraId="6D311234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0E9450AD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Provedbu ovoga Plana, primjenom mjera utvrđenih Planom i programom mjera zdravstvene zaštite, osiguravaju zdravstvene ustanove, trgovačka društva koja obavljaju zdravstvenu djelatnost i privatni zdravstveni radnici na način i pod uvjetima propisanim zakonom, u cilju:</w:t>
      </w:r>
    </w:p>
    <w:p w14:paraId="6AE7B305" w14:textId="77777777" w:rsidR="003C4164" w:rsidRPr="00C24C2C" w:rsidRDefault="003C4164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5CBAD2B" w14:textId="77777777" w:rsidR="00DF7607" w:rsidRPr="00C24C2C" w:rsidRDefault="00DF7607" w:rsidP="00C24C2C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zaštite i unaprjeđenja zdravlja stanovništva u cjelini</w:t>
      </w:r>
      <w:r w:rsidR="007679CF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01BF2942" w14:textId="77777777" w:rsidR="00B262F0" w:rsidRPr="00C24C2C" w:rsidRDefault="00B262F0" w:rsidP="00C24C2C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povećanja očekivanoga zdravog trajanja života i smanjenja</w:t>
      </w:r>
      <w:r w:rsidR="00303931" w:rsidRPr="00C24C2C">
        <w:rPr>
          <w:rFonts w:ascii="Times New Roman" w:hAnsi="Times New Roman"/>
          <w:sz w:val="24"/>
          <w:szCs w:val="24"/>
          <w:lang w:eastAsia="hr-HR"/>
        </w:rPr>
        <w:t xml:space="preserve"> smrtnosti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1D9E8C44" w14:textId="77777777" w:rsidR="00DF7607" w:rsidRPr="00C24C2C" w:rsidRDefault="00DF7607" w:rsidP="00C24C2C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povećanja broja godina života bez bolesti i/ili invalidnosti</w:t>
      </w:r>
    </w:p>
    <w:p w14:paraId="6677C486" w14:textId="77777777" w:rsidR="00DF7607" w:rsidRPr="00C24C2C" w:rsidRDefault="00DF7607" w:rsidP="00C24C2C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>osiguravanja najviše moguće razine fizičkoga i psihičkoga zdravlja uz brigu za poboljšanje kvalitete života očuvanjem zdravlja i funkcionalne sposobnosti.</w:t>
      </w:r>
    </w:p>
    <w:p w14:paraId="1BBB45E3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7A74DCF1" w14:textId="77777777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III.</w:t>
      </w:r>
    </w:p>
    <w:p w14:paraId="704D14B1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81FAFFA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Organiziranjem zdravstvene zaštite treba osigurati </w:t>
      </w:r>
      <w:r w:rsidR="00DB59C2" w:rsidRPr="00C24C2C">
        <w:rPr>
          <w:rFonts w:ascii="Times New Roman" w:hAnsi="Times New Roman"/>
          <w:sz w:val="24"/>
          <w:szCs w:val="24"/>
          <w:lang w:eastAsia="hr-HR"/>
        </w:rPr>
        <w:t xml:space="preserve">ostvarivanje </w:t>
      </w:r>
      <w:r w:rsidRPr="00C24C2C">
        <w:rPr>
          <w:rFonts w:ascii="Times New Roman" w:hAnsi="Times New Roman"/>
          <w:sz w:val="24"/>
          <w:szCs w:val="24"/>
          <w:lang w:eastAsia="hr-HR"/>
        </w:rPr>
        <w:t>načela:</w:t>
      </w:r>
    </w:p>
    <w:p w14:paraId="52AEF664" w14:textId="77777777" w:rsidR="003C4164" w:rsidRPr="00C24C2C" w:rsidRDefault="003C4164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D2F3BBD" w14:textId="77777777" w:rsidR="00DF7607" w:rsidRPr="00C24C2C" w:rsidRDefault="00DF7607" w:rsidP="00C24C2C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sveobuhvatnosti zdravstvene zaštite, uključivanjem cjelokupnog stanovništva Republike Hrvatske u provedbi odgovarajućih mjera zdravstvene zaštite u skladu sa zakonom</w:t>
      </w:r>
    </w:p>
    <w:p w14:paraId="5E450897" w14:textId="77777777" w:rsidR="00DF7607" w:rsidRPr="00C24C2C" w:rsidRDefault="00DF7607" w:rsidP="00C24C2C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kontinuiranosti zdravstvene zaštite, osobito na razini primarne zdravstvene djelatnosti koja pruža neprekidnu zdravstvenu zaštitu stanovništvu kroz sve životne dobi</w:t>
      </w:r>
    </w:p>
    <w:p w14:paraId="32302B13" w14:textId="77777777" w:rsidR="00DF7607" w:rsidRPr="00C24C2C" w:rsidRDefault="00DF7607" w:rsidP="00C24C2C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dostupnosti zdravstvene zaštite, rasporedom zdravstvenih ustanova, trgovačkih društava koja obavljaju zdravstvenu djelatnost i zdravstvenih radnika</w:t>
      </w:r>
      <w:r w:rsidR="004568BB" w:rsidRPr="00C24C2C">
        <w:rPr>
          <w:rFonts w:ascii="Times New Roman" w:hAnsi="Times New Roman"/>
          <w:sz w:val="24"/>
          <w:szCs w:val="24"/>
          <w:lang w:eastAsia="hr-HR"/>
        </w:rPr>
        <w:t xml:space="preserve"> na području Republike Hrvatske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, koji će omogućiti </w:t>
      </w:r>
      <w:r w:rsidR="002D4A94" w:rsidRPr="00C24C2C">
        <w:rPr>
          <w:rFonts w:ascii="Times New Roman" w:hAnsi="Times New Roman"/>
          <w:sz w:val="24"/>
          <w:szCs w:val="24"/>
          <w:lang w:eastAsia="hr-HR"/>
        </w:rPr>
        <w:t xml:space="preserve">stanovništvu </w:t>
      </w:r>
      <w:r w:rsidRPr="00C24C2C">
        <w:rPr>
          <w:rFonts w:ascii="Times New Roman" w:hAnsi="Times New Roman"/>
          <w:sz w:val="24"/>
          <w:szCs w:val="24"/>
          <w:lang w:eastAsia="hr-HR"/>
        </w:rPr>
        <w:t>podjednake uvjete zdravstvene zaštite, naročito na primarnoj razini zdravstvene djelatnosti</w:t>
      </w:r>
    </w:p>
    <w:p w14:paraId="4D58E00B" w14:textId="77777777" w:rsidR="00DE45DD" w:rsidRPr="00C24C2C" w:rsidRDefault="00DE45DD" w:rsidP="00C24C2C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cjelovitog pristupa primarne zdravstvene zaštite provođenjem objedinjenih mjera za unaprjeđenje zdravlja i prevenciju bolesti te liječenjem, zdravstvenom njegom, rehabilitacijom i palijativnom skrbi </w:t>
      </w:r>
    </w:p>
    <w:p w14:paraId="115E44CB" w14:textId="77777777" w:rsidR="00DF7607" w:rsidRPr="00C24C2C" w:rsidRDefault="00DF7607" w:rsidP="00C24C2C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specijaliziranog pristupa organiziranjem i razvijanjem posebnih specijaliziranih kliničkih, javnozdravstvenih dostignuća i znanja</w:t>
      </w:r>
      <w:r w:rsidR="00092315" w:rsidRPr="00C24C2C">
        <w:rPr>
          <w:rFonts w:ascii="Times New Roman" w:hAnsi="Times New Roman"/>
          <w:sz w:val="24"/>
          <w:szCs w:val="24"/>
          <w:lang w:eastAsia="hr-HR"/>
        </w:rPr>
        <w:t xml:space="preserve"> te njihovom primjenom u praksi</w:t>
      </w:r>
    </w:p>
    <w:p w14:paraId="57E73F7F" w14:textId="77777777" w:rsidR="00092315" w:rsidRPr="00C24C2C" w:rsidRDefault="00092315" w:rsidP="00C24C2C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supsidijarnosti pružanjem zdravstvenih usluga na najnižoj razini pružanja zdravstvene zaštite na kojoj je to moguće, sukladno strategijama i planovima u području zdravstva</w:t>
      </w:r>
    </w:p>
    <w:p w14:paraId="74A749CB" w14:textId="77777777" w:rsidR="00092315" w:rsidRPr="00C24C2C" w:rsidRDefault="00092315" w:rsidP="00C24C2C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funkcionalne integracije osiguravanjem suradnje zdravstvenih ustanova na svim razinama zdravstvene djelatnosti, uz restrukturiranje na osnovi zajedničkog razvoja, unaprjeđenja i usklađivanja procesa upravljanja, dijagnostičko-terapijskih postupaka, dobre kliničke prakse, kao i svih oblika </w:t>
      </w:r>
      <w:r w:rsidR="00445ECA" w:rsidRPr="00C24C2C">
        <w:rPr>
          <w:rFonts w:ascii="Times New Roman" w:hAnsi="Times New Roman"/>
          <w:sz w:val="24"/>
          <w:szCs w:val="24"/>
          <w:lang w:eastAsia="hr-HR"/>
        </w:rPr>
        <w:t>operativnih metodologija usmjerenih prema boljoj kvaliteti zdravstvenih usluga, ishoda liječenja te povećanoj djelotvornosti i dugoročnoj racionalizaciji troškova sustava zdravstva.</w:t>
      </w:r>
    </w:p>
    <w:p w14:paraId="79D26B34" w14:textId="77777777" w:rsidR="00C24C2C" w:rsidRDefault="00C24C2C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7A64340A" w14:textId="26C8A0ED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IV.</w:t>
      </w:r>
    </w:p>
    <w:p w14:paraId="712D5D50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7461C5AA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U svrhu ostvarivanja ciljeva utvrđenih ovim Planom, određuju se prioritetna razvojna područja:</w:t>
      </w:r>
    </w:p>
    <w:p w14:paraId="65E8F17C" w14:textId="77777777" w:rsidR="003C4164" w:rsidRPr="00C24C2C" w:rsidRDefault="003C4164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484FD16" w14:textId="77777777" w:rsidR="00DF7607" w:rsidRPr="00C24C2C" w:rsidRDefault="00DD726A" w:rsidP="00C24C2C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 xml:space="preserve">promicanje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zdravlja i prevencija bolesti, sprječavanje i suzbijanje zaraznih, masovnih kroničnih bolesti te ozljeda i invaliditeta</w:t>
      </w:r>
    </w:p>
    <w:p w14:paraId="6CEE0311" w14:textId="77777777" w:rsidR="0088058B" w:rsidRPr="00C24C2C" w:rsidRDefault="0088058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1F8875C" w14:textId="77777777" w:rsidR="00DF7607" w:rsidRPr="00C24C2C" w:rsidRDefault="00DD726A" w:rsidP="00C24C2C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promicanje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zaštite zdravlja na radu i jačanje prevencije na tom području</w:t>
      </w:r>
    </w:p>
    <w:p w14:paraId="366D825B" w14:textId="77777777" w:rsidR="00DF7607" w:rsidRPr="00C24C2C" w:rsidRDefault="00DF7607" w:rsidP="00C24C2C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praćenje učinkovitosti sustava zdravstvene zaštite</w:t>
      </w:r>
    </w:p>
    <w:p w14:paraId="222E9DCD" w14:textId="77777777" w:rsidR="00DF7607" w:rsidRPr="00C24C2C" w:rsidRDefault="00DF7607" w:rsidP="00C24C2C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osiguranje</w:t>
      </w:r>
      <w:r w:rsidR="00B262F0" w:rsidRPr="00C24C2C">
        <w:rPr>
          <w:rFonts w:ascii="Times New Roman" w:hAnsi="Times New Roman"/>
          <w:sz w:val="24"/>
          <w:szCs w:val="24"/>
          <w:lang w:eastAsia="hr-HR"/>
        </w:rPr>
        <w:t>, praćenje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i unaprjeđenje kvalitete zdravstvene zaštite</w:t>
      </w:r>
    </w:p>
    <w:p w14:paraId="7168898D" w14:textId="77777777" w:rsidR="00DF7607" w:rsidRPr="00C24C2C" w:rsidRDefault="00DF7607" w:rsidP="00C24C2C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zaštita </w:t>
      </w:r>
      <w:r w:rsidR="00DD726A" w:rsidRPr="00C24C2C">
        <w:rPr>
          <w:rFonts w:ascii="Times New Roman" w:hAnsi="Times New Roman"/>
          <w:sz w:val="24"/>
          <w:szCs w:val="24"/>
          <w:lang w:eastAsia="hr-HR"/>
        </w:rPr>
        <w:t>ranjivih</w:t>
      </w:r>
      <w:r w:rsidR="007E05EF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8A6E25" w:rsidRPr="00C24C2C">
        <w:rPr>
          <w:rFonts w:ascii="Times New Roman" w:hAnsi="Times New Roman"/>
          <w:sz w:val="24"/>
          <w:szCs w:val="24"/>
          <w:lang w:eastAsia="hr-HR"/>
        </w:rPr>
        <w:t xml:space="preserve">socijalno ugroženih </w:t>
      </w:r>
      <w:r w:rsidRPr="00C24C2C">
        <w:rPr>
          <w:rFonts w:ascii="Times New Roman" w:hAnsi="Times New Roman"/>
          <w:sz w:val="24"/>
          <w:szCs w:val="24"/>
          <w:lang w:eastAsia="hr-HR"/>
        </w:rPr>
        <w:t>skupina stanovništva</w:t>
      </w:r>
    </w:p>
    <w:p w14:paraId="5271DC62" w14:textId="77777777" w:rsidR="00DF7607" w:rsidRPr="00C24C2C" w:rsidRDefault="00DF7607" w:rsidP="00C24C2C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nadzor nad čimbenicima okoliša (fizikalnim, biološkim i kemijskim) koji utječu na zdravlje</w:t>
      </w:r>
    </w:p>
    <w:p w14:paraId="752086AC" w14:textId="341FBBFB" w:rsidR="00DF7607" w:rsidRPr="00C24C2C" w:rsidRDefault="00DF7607" w:rsidP="00C24C2C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usklađivanje</w:t>
      </w:r>
      <w:r w:rsidR="005D5B19" w:rsidRPr="00C24C2C">
        <w:rPr>
          <w:rFonts w:ascii="Times New Roman" w:hAnsi="Times New Roman"/>
          <w:sz w:val="24"/>
          <w:szCs w:val="24"/>
          <w:lang w:eastAsia="hr-HR"/>
        </w:rPr>
        <w:t xml:space="preserve"> zdravstvenog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sustava sa zdravstvenim standardima Europske unije.</w:t>
      </w:r>
    </w:p>
    <w:p w14:paraId="7BDB63F9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2A975273" w14:textId="77777777" w:rsidR="00417335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V.</w:t>
      </w:r>
    </w:p>
    <w:p w14:paraId="0A42DD86" w14:textId="77777777" w:rsidR="008F579A" w:rsidRPr="00C24C2C" w:rsidRDefault="008F579A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423905B1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Zdravstvene potrebe stanovništva od posebnog interesa za Republiku Hrvatsku su:</w:t>
      </w:r>
    </w:p>
    <w:p w14:paraId="209C30FE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3104403" w14:textId="77777777" w:rsidR="00DF7607" w:rsidRPr="00C24C2C" w:rsidRDefault="00DF7607" w:rsidP="00C24C2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osiguranje zdravog okoliša (zrak, voda, zdravstvena ispravnost hrane, predmeta koji dolaze u dodir s hranom i predmeta opće uporabe, određivanje prisutnosti </w:t>
      </w:r>
      <w:r w:rsidR="002D4A94" w:rsidRPr="00C24C2C">
        <w:rPr>
          <w:rFonts w:ascii="Times New Roman" w:hAnsi="Times New Roman"/>
          <w:sz w:val="24"/>
          <w:szCs w:val="24"/>
          <w:lang w:eastAsia="hr-HR"/>
        </w:rPr>
        <w:t xml:space="preserve">genetski modificiranih organizama </w:t>
      </w:r>
      <w:r w:rsidRPr="00C24C2C">
        <w:rPr>
          <w:rFonts w:ascii="Times New Roman" w:hAnsi="Times New Roman"/>
          <w:sz w:val="24"/>
          <w:szCs w:val="24"/>
          <w:lang w:eastAsia="hr-HR"/>
        </w:rPr>
        <w:t>u hrani, stočnoj hrani i sjemenju, smanjenje rizika izlaganja zračenju, sigurna dispozicija otpada, sigurno upravljanje kemikalijama i biocidnim pripravcima)</w:t>
      </w:r>
    </w:p>
    <w:p w14:paraId="420DE25C" w14:textId="77777777" w:rsidR="0088058B" w:rsidRPr="00C24C2C" w:rsidRDefault="0088058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9B1B0E6" w14:textId="77777777" w:rsidR="0088058B" w:rsidRPr="00C24C2C" w:rsidRDefault="00DF7607" w:rsidP="00C24C2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prevencija, rano otkrivanje, dijagnostika, liječenje</w:t>
      </w:r>
      <w:r w:rsidR="0097028A" w:rsidRPr="00C24C2C">
        <w:rPr>
          <w:rFonts w:ascii="Times New Roman" w:hAnsi="Times New Roman"/>
          <w:sz w:val="24"/>
          <w:szCs w:val="24"/>
          <w:lang w:eastAsia="hr-HR"/>
        </w:rPr>
        <w:t xml:space="preserve">, zdravstvena njega te </w:t>
      </w:r>
      <w:r w:rsidRPr="00C24C2C">
        <w:rPr>
          <w:rFonts w:ascii="Times New Roman" w:hAnsi="Times New Roman"/>
          <w:sz w:val="24"/>
          <w:szCs w:val="24"/>
          <w:lang w:eastAsia="hr-HR"/>
        </w:rPr>
        <w:t>rehabilitacija kroničnih nezaraznih bolesti (kardiovaskularne bolesti, šećerna bolest, zloćudne novotvorine, ozljede</w:t>
      </w:r>
      <w:r w:rsidR="00F06DCD" w:rsidRPr="00C24C2C">
        <w:rPr>
          <w:rFonts w:ascii="Times New Roman" w:hAnsi="Times New Roman"/>
          <w:sz w:val="24"/>
          <w:szCs w:val="24"/>
          <w:lang w:eastAsia="hr-HR"/>
        </w:rPr>
        <w:t>, bolesti mišićno koštanog sustava, kronična opstrukcijska bolest pluća</w:t>
      </w:r>
      <w:r w:rsidRPr="00C24C2C">
        <w:rPr>
          <w:rFonts w:ascii="Times New Roman" w:hAnsi="Times New Roman"/>
          <w:sz w:val="24"/>
          <w:szCs w:val="24"/>
          <w:lang w:eastAsia="hr-HR"/>
        </w:rPr>
        <w:t>, duševne bolesti i bolesti ovisnosti)</w:t>
      </w:r>
    </w:p>
    <w:p w14:paraId="20DC3A5A" w14:textId="77777777" w:rsidR="00B262F0" w:rsidRPr="00C24C2C" w:rsidRDefault="00B262F0" w:rsidP="00C24C2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sprječavanje i suzbijanje  zaraznih bolesti</w:t>
      </w:r>
    </w:p>
    <w:p w14:paraId="3BB75D85" w14:textId="77777777" w:rsidR="00B262F0" w:rsidRPr="00C24C2C" w:rsidRDefault="00B262F0" w:rsidP="00C24C2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cijepljenje</w:t>
      </w:r>
    </w:p>
    <w:p w14:paraId="048B9475" w14:textId="77777777" w:rsidR="00B262F0" w:rsidRPr="00C24C2C" w:rsidRDefault="00B262F0" w:rsidP="00C24C2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zaštita i unaprjeđenje reproduktivnog  zdravlja</w:t>
      </w:r>
    </w:p>
    <w:p w14:paraId="79CAF782" w14:textId="77777777" w:rsidR="00B262F0" w:rsidRPr="00C24C2C" w:rsidRDefault="00B262F0" w:rsidP="00C24C2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zaštita i unaprjeđenje oralnog zdravlja</w:t>
      </w:r>
    </w:p>
    <w:p w14:paraId="7A864077" w14:textId="77777777" w:rsidR="005C3B56" w:rsidRPr="00C24C2C" w:rsidRDefault="001137FB" w:rsidP="00C24C2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promicanje tjelesnog</w:t>
      </w:r>
      <w:r w:rsidR="00B262F0" w:rsidRPr="00C24C2C"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="00365502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>mentalnog zdravlja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0B641A62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1A54CC8A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423780AE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6650760A" w14:textId="77777777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VI.</w:t>
      </w:r>
    </w:p>
    <w:p w14:paraId="37CD4DE0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A3167F6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>Utvrđuju se specifične potrebe i mogućnosti ostvarivanja zdravstvene zaštite na pojedinim područjima kako slijedi:</w:t>
      </w:r>
    </w:p>
    <w:p w14:paraId="346E1D30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F628596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 hitna medicinska pomoć na državnim cestama i na područjima s povećanim brojem korisnika zdravstvene zaštite za vrijeme turističke sezone</w:t>
      </w:r>
    </w:p>
    <w:p w14:paraId="01ABD2D1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2. razvoj </w:t>
      </w:r>
      <w:r w:rsidR="00103299" w:rsidRPr="00C24C2C">
        <w:rPr>
          <w:rFonts w:ascii="Times New Roman" w:hAnsi="Times New Roman"/>
          <w:sz w:val="24"/>
          <w:szCs w:val="24"/>
          <w:lang w:eastAsia="hr-HR"/>
        </w:rPr>
        <w:t xml:space="preserve">otočne </w:t>
      </w:r>
      <w:r w:rsidRPr="00C24C2C">
        <w:rPr>
          <w:rFonts w:ascii="Times New Roman" w:hAnsi="Times New Roman"/>
          <w:sz w:val="24"/>
          <w:szCs w:val="24"/>
          <w:lang w:eastAsia="hr-HR"/>
        </w:rPr>
        <w:t>medicine</w:t>
      </w:r>
    </w:p>
    <w:p w14:paraId="37C35133" w14:textId="77777777" w:rsidR="00F94728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3. razvoj i unaprjeđenje zdravstvene zaštite na </w:t>
      </w:r>
      <w:r w:rsidR="00103299" w:rsidRPr="00C24C2C">
        <w:rPr>
          <w:rFonts w:ascii="Times New Roman" w:hAnsi="Times New Roman"/>
          <w:sz w:val="24"/>
          <w:szCs w:val="24"/>
          <w:lang w:eastAsia="hr-HR"/>
        </w:rPr>
        <w:t>potpomognutim područjima ili područjima s razvojnim posebnostima</w:t>
      </w:r>
      <w:r w:rsidRPr="00C24C2C">
        <w:rPr>
          <w:rFonts w:ascii="Times New Roman" w:hAnsi="Times New Roman"/>
          <w:sz w:val="24"/>
          <w:szCs w:val="24"/>
          <w:lang w:eastAsia="hr-HR"/>
        </w:rPr>
        <w:t>, na demografski ugroženim područjima te na područjima gdje mreža javne zdravstvene službe nije popunjena.</w:t>
      </w:r>
    </w:p>
    <w:p w14:paraId="5B0EF0FD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673FF41F" w14:textId="77777777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VII.</w:t>
      </w:r>
    </w:p>
    <w:p w14:paraId="1B853DC7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619FC013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Zdravstvena zaštita u Republici Hrvatskoj osigurava se i provodi u jedinstvenom sustavu zdravstvene djelatnosti na primarnoj, sekundarnoj, tercijarnoj razini i razini zdravstvenih zavoda, a koje su razine međusobno funkcionalno povezane i usklađene, ovisno o opsegu i složenosti poslova te o specifičnostima pojedinih područja.</w:t>
      </w:r>
    </w:p>
    <w:p w14:paraId="48988F5D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1FC0C34C" w14:textId="77777777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VIII.</w:t>
      </w:r>
    </w:p>
    <w:p w14:paraId="4110EC49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414596C5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 Osnove razvoja zdravstvene djelatnosti na primarnoj razini su:</w:t>
      </w:r>
    </w:p>
    <w:p w14:paraId="25B5CCC6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A7D8D2A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popunjavanje mreže javne zdravstvene službe</w:t>
      </w:r>
    </w:p>
    <w:p w14:paraId="283E419E" w14:textId="748B793F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poboljšanje efikasnosti i definiranog standarda kvalitete prostora, opreme i</w:t>
      </w:r>
      <w:r w:rsidR="00794570" w:rsidRPr="00C24C2C">
        <w:rPr>
          <w:rFonts w:ascii="Times New Roman" w:hAnsi="Times New Roman"/>
          <w:sz w:val="24"/>
          <w:szCs w:val="24"/>
          <w:lang w:eastAsia="hr-HR"/>
        </w:rPr>
        <w:t xml:space="preserve"> radnika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te razine normativnih vrijednosti programa i usluga po ugovornim zdravstvenim djelatnostima</w:t>
      </w:r>
    </w:p>
    <w:p w14:paraId="7154490E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osiguranje i unaprjeđenje kvalitete rada u primarnoj zdravstvenoj zaštiti, uključujući odgovarajuću edukaciju i opremu</w:t>
      </w:r>
    </w:p>
    <w:p w14:paraId="55967A15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jačanje odgovornosti svakog zdravstvenog radnika u pružanju zdravstvenih usluga</w:t>
      </w:r>
    </w:p>
    <w:p w14:paraId="08D65B96" w14:textId="77777777" w:rsidR="0088058B" w:rsidRPr="00C24C2C" w:rsidRDefault="0088058B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</w:p>
    <w:p w14:paraId="228448CF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unaprjeđenje kvalitete pruženih usluga dijagnostike, mjera p</w:t>
      </w:r>
      <w:r w:rsidR="001B52E4" w:rsidRPr="00C24C2C">
        <w:rPr>
          <w:rFonts w:ascii="Times New Roman" w:hAnsi="Times New Roman"/>
          <w:sz w:val="24"/>
          <w:szCs w:val="24"/>
          <w:lang w:eastAsia="hr-HR"/>
        </w:rPr>
        <w:t>reventivne zdravstvene zaštite,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postupaka liječenja</w:t>
      </w:r>
      <w:r w:rsidR="001B52E4" w:rsidRPr="00C24C2C">
        <w:rPr>
          <w:rFonts w:ascii="Times New Roman" w:hAnsi="Times New Roman"/>
          <w:sz w:val="24"/>
          <w:szCs w:val="24"/>
          <w:lang w:eastAsia="hr-HR"/>
        </w:rPr>
        <w:t xml:space="preserve"> te zdravstvene njege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(korištenje uputa i preporuka temeljenih na kliničkim i terapijskim smjernicama)</w:t>
      </w:r>
    </w:p>
    <w:p w14:paraId="7528DE50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provođenje aktivnosti na </w:t>
      </w:r>
      <w:r w:rsidR="00AE4107" w:rsidRPr="00C24C2C">
        <w:rPr>
          <w:rFonts w:ascii="Times New Roman" w:hAnsi="Times New Roman"/>
          <w:sz w:val="24"/>
          <w:szCs w:val="24"/>
          <w:lang w:eastAsia="hr-HR"/>
        </w:rPr>
        <w:t>promicanj</w:t>
      </w:r>
      <w:r w:rsidR="004C79B1" w:rsidRPr="00C24C2C">
        <w:rPr>
          <w:rFonts w:ascii="Times New Roman" w:hAnsi="Times New Roman"/>
          <w:sz w:val="24"/>
          <w:szCs w:val="24"/>
          <w:lang w:eastAsia="hr-HR"/>
        </w:rPr>
        <w:t>u</w:t>
      </w:r>
      <w:r w:rsidR="00B031F6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>zdravlja i prevenciji bolesti te cijepljenju</w:t>
      </w:r>
    </w:p>
    <w:p w14:paraId="7516C99D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pr</w:t>
      </w:r>
      <w:r w:rsidR="00C95AE4" w:rsidRPr="00C24C2C">
        <w:rPr>
          <w:rFonts w:ascii="Times New Roman" w:hAnsi="Times New Roman"/>
          <w:sz w:val="24"/>
          <w:szCs w:val="24"/>
          <w:lang w:eastAsia="hr-HR"/>
        </w:rPr>
        <w:t>ovođenje aktivnosti na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95AE4" w:rsidRPr="00C24C2C">
        <w:rPr>
          <w:rFonts w:ascii="Times New Roman" w:hAnsi="Times New Roman"/>
          <w:sz w:val="24"/>
          <w:szCs w:val="24"/>
          <w:lang w:eastAsia="hr-HR"/>
        </w:rPr>
        <w:t>promicanju</w:t>
      </w:r>
      <w:r w:rsidR="00125412" w:rsidRPr="00C24C2C">
        <w:rPr>
          <w:rFonts w:ascii="Times New Roman" w:hAnsi="Times New Roman"/>
          <w:sz w:val="24"/>
          <w:szCs w:val="24"/>
          <w:lang w:eastAsia="hr-HR"/>
        </w:rPr>
        <w:t xml:space="preserve"> i zaštiti</w:t>
      </w:r>
      <w:r w:rsidR="00FA6C78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>oralnog zdravlja, isticanje značaja preventive i osobne odgovornosti pacijenata u zaštiti oralnog zdravlja</w:t>
      </w:r>
    </w:p>
    <w:p w14:paraId="1C79E8CD" w14:textId="77777777" w:rsidR="000F07BA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>zaštita reproduktivnoga zdravlja</w:t>
      </w:r>
    </w:p>
    <w:p w14:paraId="0BE4CFC0" w14:textId="57C99414" w:rsidR="000F07BA" w:rsidRPr="00584FDE" w:rsidRDefault="000F07BA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zaštita zdravlja </w:t>
      </w:r>
      <w:r w:rsidRPr="00584FDE">
        <w:rPr>
          <w:rFonts w:ascii="Times New Roman" w:hAnsi="Times New Roman"/>
          <w:sz w:val="24"/>
          <w:szCs w:val="24"/>
          <w:lang w:eastAsia="hr-HR"/>
        </w:rPr>
        <w:t>majke</w:t>
      </w:r>
      <w:r w:rsidR="00245DA6" w:rsidRPr="00584FDE">
        <w:rPr>
          <w:rFonts w:ascii="Times New Roman" w:hAnsi="Times New Roman"/>
          <w:sz w:val="24"/>
          <w:szCs w:val="24"/>
          <w:lang w:eastAsia="hr-HR"/>
        </w:rPr>
        <w:t xml:space="preserve">, djece i mladih </w:t>
      </w:r>
    </w:p>
    <w:p w14:paraId="6402B2F8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zaštita mentalnoga zdravlja u zajednici</w:t>
      </w:r>
    </w:p>
    <w:p w14:paraId="5698B31A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aktivna skrb za kronične bolesnike</w:t>
      </w:r>
    </w:p>
    <w:p w14:paraId="3B1BD293" w14:textId="77777777" w:rsidR="00D44BF4" w:rsidRPr="00C24C2C" w:rsidRDefault="00D44BF4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zaštita zdravlja ranjivih skupina</w:t>
      </w:r>
    </w:p>
    <w:p w14:paraId="356A1AFC" w14:textId="7D88017D" w:rsidR="00DF7607" w:rsidRPr="00C24C2C" w:rsidRDefault="00417335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unaprjeđenje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specifične zdravstvene zaštite radno aktivne populacije,</w:t>
      </w:r>
    </w:p>
    <w:p w14:paraId="4299F742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razvoj grupne privatne prakse</w:t>
      </w:r>
    </w:p>
    <w:p w14:paraId="27AF8448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poboljšanje sveobuhvatnosti i dostupnosti izvanbolničke hitne medicinske službe i povezivanje s bolničkom djelatnošću hitne medicine</w:t>
      </w:r>
    </w:p>
    <w:p w14:paraId="137287D0" w14:textId="77777777" w:rsidR="00DF7607" w:rsidRPr="00C24C2C" w:rsidRDefault="00B031F6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unaprjeđenje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patronažne </w:t>
      </w:r>
      <w:r w:rsidR="00122FD6" w:rsidRPr="00C24C2C">
        <w:rPr>
          <w:rFonts w:ascii="Times New Roman" w:hAnsi="Times New Roman"/>
          <w:sz w:val="24"/>
          <w:szCs w:val="24"/>
          <w:lang w:eastAsia="hr-HR"/>
        </w:rPr>
        <w:t>zdravstvene zaštite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, zdravstvene njege u kući</w:t>
      </w:r>
    </w:p>
    <w:p w14:paraId="2BD0FF3F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razvoj palijativne skrbi</w:t>
      </w:r>
    </w:p>
    <w:p w14:paraId="0BDCCEB5" w14:textId="77777777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zdravstvena zaštita starijih osoba</w:t>
      </w:r>
    </w:p>
    <w:p w14:paraId="30F2BFC9" w14:textId="2D1FC58D" w:rsidR="00DF7607" w:rsidRPr="00C24C2C" w:rsidRDefault="00DF7607" w:rsidP="00C24C2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izgradnja informatičkoga sustava primarne zdravstvene zaštite</w:t>
      </w:r>
      <w:r w:rsidR="00FA6C78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6BB4472D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E1B7C49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2. Osnove razvoja zdravstvene djelatnosti na sekundarnoj razini su:</w:t>
      </w:r>
    </w:p>
    <w:p w14:paraId="7F7BEEEE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0305331" w14:textId="65AE22CD" w:rsidR="008D3FDE" w:rsidRPr="00C24C2C" w:rsidRDefault="00DF7607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praćenje, planiranje, suradnja, unaprjeđenje i organizacija sustava zdravstvene zaštite u bolničkim zdravstvenim ustanovama putem kategorizacije i akreditacije bolnica</w:t>
      </w:r>
    </w:p>
    <w:p w14:paraId="10D3FEEF" w14:textId="6479FF31" w:rsidR="008D3FDE" w:rsidRPr="00C24C2C" w:rsidRDefault="00DF7607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provođenje mjera bolničke zdravstvene zaštite</w:t>
      </w:r>
    </w:p>
    <w:p w14:paraId="2FE7D910" w14:textId="77777777" w:rsidR="00A50C7F" w:rsidRPr="00C24C2C" w:rsidRDefault="00A50C7F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utvrđivanje bolničkih protokola i kliničkih smjernica </w:t>
      </w:r>
    </w:p>
    <w:p w14:paraId="6C7F042A" w14:textId="77777777" w:rsidR="008D3FDE" w:rsidRPr="00C24C2C" w:rsidRDefault="008D3FDE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</w:p>
    <w:p w14:paraId="5FCFB8CA" w14:textId="77777777" w:rsidR="00A50C7F" w:rsidRPr="00C24C2C" w:rsidRDefault="00A50C7F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uspostava sustava kvalitete </w:t>
      </w:r>
    </w:p>
    <w:p w14:paraId="3EF10F33" w14:textId="77777777" w:rsidR="008D3FDE" w:rsidRPr="00C24C2C" w:rsidRDefault="008D3FDE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</w:p>
    <w:p w14:paraId="10171AA5" w14:textId="2A066423" w:rsidR="008D3FDE" w:rsidRPr="00C24C2C" w:rsidRDefault="00A50C7F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unaprjeđenje učinkovitosti sustava za </w:t>
      </w:r>
      <w:r w:rsidRPr="00C24C2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darivanje i pribavljanje organa (i tkiva) kao integrativnog dijela sveobuhvatne medicinske skrbi u bolnicama, osobito u jedinicama intenzivnog liječenja, a u svrhu povećanja </w:t>
      </w:r>
      <w:r w:rsidRPr="00C24C2C">
        <w:rPr>
          <w:rFonts w:ascii="Times New Roman" w:hAnsi="Times New Roman"/>
          <w:sz w:val="24"/>
          <w:szCs w:val="24"/>
          <w:lang w:eastAsia="hr-HR"/>
        </w:rPr>
        <w:t>dostupnosti te osiguranja kvalitete i sigurnosti</w:t>
      </w:r>
      <w:r w:rsidR="008D3FDE" w:rsidRPr="00C24C2C">
        <w:rPr>
          <w:rFonts w:ascii="Times New Roman" w:hAnsi="Times New Roman"/>
          <w:sz w:val="24"/>
          <w:szCs w:val="24"/>
          <w:lang w:eastAsia="hr-HR"/>
        </w:rPr>
        <w:t xml:space="preserve"> organa (tkiva) za presađivanje</w:t>
      </w:r>
    </w:p>
    <w:p w14:paraId="1B334950" w14:textId="523C4C42" w:rsidR="008D3FDE" w:rsidRPr="00C24C2C" w:rsidRDefault="00DF7607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unaprjeđenje kvalitete u pružanju usluga dijagnostike, mjera preventivne zdravstvene zaštite i postupaka liječenja</w:t>
      </w:r>
    </w:p>
    <w:p w14:paraId="50C6AE3D" w14:textId="6E466CFF" w:rsidR="008D3FDE" w:rsidRPr="00C24C2C" w:rsidRDefault="00DF7607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utvrđivanje mjerila za praćenje kvalitete rada, uvođenje mjera kontrole kvalitete u zdravstvenim ustanovama</w:t>
      </w:r>
    </w:p>
    <w:p w14:paraId="221E9694" w14:textId="1ED0577E" w:rsidR="008D3FDE" w:rsidRPr="00C24C2C" w:rsidRDefault="00DF7607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planiranje i unaprjeđenje tehničko-medicinske opre</w:t>
      </w:r>
      <w:r w:rsidR="008D3FDE" w:rsidRPr="00C24C2C">
        <w:rPr>
          <w:rFonts w:ascii="Times New Roman" w:hAnsi="Times New Roman"/>
          <w:sz w:val="24"/>
          <w:szCs w:val="24"/>
          <w:lang w:eastAsia="hr-HR"/>
        </w:rPr>
        <w:t>mljenosti zdravstvenih ustanova</w:t>
      </w:r>
    </w:p>
    <w:p w14:paraId="712DEE0C" w14:textId="39B94322" w:rsidR="008D3FDE" w:rsidRPr="00C24C2C" w:rsidRDefault="00DF7607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povezivanje u integrirani bolnički informatički sustav i njegovo povezivanje s primarnom zdravstvenom zaštitom</w:t>
      </w:r>
    </w:p>
    <w:p w14:paraId="7A8794EF" w14:textId="13513856" w:rsidR="008D3FDE" w:rsidRPr="00C24C2C" w:rsidRDefault="00DF7607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>unaprjeđ</w:t>
      </w:r>
      <w:r w:rsidR="00505116" w:rsidRPr="00C24C2C">
        <w:rPr>
          <w:rFonts w:ascii="Times New Roman" w:hAnsi="Times New Roman"/>
          <w:sz w:val="24"/>
          <w:szCs w:val="24"/>
          <w:lang w:eastAsia="hr-HR"/>
        </w:rPr>
        <w:t>ivanje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sustava financiranja plaćanjem prema dijagnostičko</w:t>
      </w:r>
      <w:r w:rsidR="00505116" w:rsidRPr="00C24C2C">
        <w:rPr>
          <w:rFonts w:ascii="Times New Roman" w:hAnsi="Times New Roman"/>
          <w:sz w:val="24"/>
          <w:szCs w:val="24"/>
          <w:lang w:eastAsia="hr-HR"/>
        </w:rPr>
        <w:t>m, odnosno terapijskom postupku</w:t>
      </w:r>
    </w:p>
    <w:p w14:paraId="3E699268" w14:textId="77777777" w:rsidR="002D4A94" w:rsidRPr="00C24C2C" w:rsidRDefault="00616FA2" w:rsidP="00C24C2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obavljanje specijalističko-konzilijarne zdravstvene zaštite, dijagnostike i </w:t>
      </w:r>
      <w:r w:rsidR="00612153" w:rsidRPr="00C24C2C">
        <w:rPr>
          <w:rFonts w:ascii="Times New Roman" w:hAnsi="Times New Roman"/>
          <w:sz w:val="24"/>
          <w:szCs w:val="24"/>
          <w:lang w:eastAsia="hr-HR"/>
        </w:rPr>
        <w:t>medicinske rehabilitacije u polikl</w:t>
      </w:r>
      <w:r w:rsidRPr="00C24C2C">
        <w:rPr>
          <w:rFonts w:ascii="Times New Roman" w:hAnsi="Times New Roman"/>
          <w:sz w:val="24"/>
          <w:szCs w:val="24"/>
          <w:lang w:eastAsia="hr-HR"/>
        </w:rPr>
        <w:t>inikama</w:t>
      </w:r>
      <w:r w:rsidR="00AE3350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732263BD" w14:textId="77777777" w:rsidR="00417335" w:rsidRPr="00C24C2C" w:rsidRDefault="00417335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9594033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 Osnove razvoja zdravstvene djelatnosti na tercijarnoj razini, uz osnove razvoja zdravstvene djelatnosti na sekundarnoj razini su:</w:t>
      </w:r>
    </w:p>
    <w:p w14:paraId="4000A5CA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3E5183C" w14:textId="77777777" w:rsidR="00DF7607" w:rsidRPr="00C24C2C" w:rsidRDefault="00DF7607" w:rsidP="00C24C2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osiguranje i unaprjeđenje kvalitete i pružanja usluga dijagnostike</w:t>
      </w:r>
      <w:r w:rsidR="00897244" w:rsidRPr="00C24C2C">
        <w:rPr>
          <w:rFonts w:ascii="Times New Roman" w:hAnsi="Times New Roman"/>
          <w:sz w:val="24"/>
          <w:szCs w:val="24"/>
          <w:lang w:eastAsia="hr-HR"/>
        </w:rPr>
        <w:t>,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postupaka liječenja</w:t>
      </w:r>
      <w:r w:rsidR="00897244" w:rsidRPr="00C24C2C">
        <w:rPr>
          <w:rFonts w:ascii="Times New Roman" w:hAnsi="Times New Roman"/>
          <w:sz w:val="24"/>
          <w:szCs w:val="24"/>
          <w:lang w:eastAsia="hr-HR"/>
        </w:rPr>
        <w:t xml:space="preserve"> te zdravstvene njege </w:t>
      </w:r>
      <w:r w:rsidRPr="00C24C2C">
        <w:rPr>
          <w:rFonts w:ascii="Times New Roman" w:hAnsi="Times New Roman"/>
          <w:sz w:val="24"/>
          <w:szCs w:val="24"/>
          <w:lang w:eastAsia="hr-HR"/>
        </w:rPr>
        <w:t>kod najsloženijih oblika zdravstvene zaštite iz specijalističko-konzilijarnih i bolničkih djelatnosti, znanstvenog rada i izvođenja nastave</w:t>
      </w:r>
    </w:p>
    <w:p w14:paraId="36DFBE8B" w14:textId="77777777" w:rsidR="008D3FDE" w:rsidRPr="00C24C2C" w:rsidRDefault="008D3FDE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09DA101" w14:textId="77777777" w:rsidR="00AE5B60" w:rsidRPr="00C24C2C" w:rsidRDefault="008D3FDE" w:rsidP="00C24C2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u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naprjeđenje mreže</w:t>
      </w:r>
      <w:r w:rsidR="00787505" w:rsidRPr="00C24C2C">
        <w:rPr>
          <w:rFonts w:ascii="Times New Roman" w:hAnsi="Times New Roman"/>
          <w:sz w:val="24"/>
          <w:szCs w:val="24"/>
          <w:lang w:eastAsia="hr-HR"/>
        </w:rPr>
        <w:t xml:space="preserve"> ustanova na tercijarnoj razini</w:t>
      </w:r>
    </w:p>
    <w:p w14:paraId="7A367A47" w14:textId="77777777" w:rsidR="00A50C7F" w:rsidRPr="00C24C2C" w:rsidRDefault="00C41005" w:rsidP="00C24C2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razvoj i unaprjeđenje </w:t>
      </w:r>
      <w:r w:rsidR="00A50C7F" w:rsidRPr="00C24C2C">
        <w:rPr>
          <w:rFonts w:ascii="Times New Roman" w:hAnsi="Times New Roman"/>
          <w:sz w:val="24"/>
          <w:szCs w:val="24"/>
          <w:lang w:eastAsia="hr-HR"/>
        </w:rPr>
        <w:t>centara izvrsnosti</w:t>
      </w:r>
    </w:p>
    <w:p w14:paraId="16FDEA9C" w14:textId="77777777" w:rsidR="00A50C7F" w:rsidRPr="00C24C2C" w:rsidRDefault="00A50C7F" w:rsidP="00C24C2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razvoj edukativnih modula i platforme za stručnu izobrazbu i izvođenje nastave</w:t>
      </w:r>
    </w:p>
    <w:p w14:paraId="261E1D0B" w14:textId="77777777" w:rsidR="00A50C7F" w:rsidRPr="00C24C2C" w:rsidRDefault="00A50C7F" w:rsidP="00C24C2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unapređenje i razvoj inovativnih metoda liječenja i naprednih terapija (bolničko izuzeće)</w:t>
      </w:r>
    </w:p>
    <w:p w14:paraId="5F760CA6" w14:textId="2DEAEB93" w:rsidR="008D3FDE" w:rsidRPr="00C24C2C" w:rsidRDefault="00A50C7F" w:rsidP="00C24C2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unapređenje kvalitete i sigurnosti te povećanje dostupnosti transplantacijskih metoda liječenja</w:t>
      </w:r>
    </w:p>
    <w:p w14:paraId="235DF38B" w14:textId="285C1FF3" w:rsidR="008D3FDE" w:rsidRPr="00C24C2C" w:rsidRDefault="00A50C7F" w:rsidP="00C24C2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povećanje kvalitete i  dostupnosti tkivnih i staničnih presadaka za liječenje</w:t>
      </w:r>
    </w:p>
    <w:p w14:paraId="6654D377" w14:textId="77777777" w:rsidR="00A50C7F" w:rsidRPr="00C24C2C" w:rsidRDefault="00A50C7F" w:rsidP="00C24C2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razvoj sustava kvalitete, bolničkih protokola i kliničkih smjernica</w:t>
      </w:r>
      <w:r w:rsidR="008D3FDE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5F41705E" w14:textId="11977703" w:rsidR="00AE5B60" w:rsidRDefault="00AE5B6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ABD6742" w14:textId="5CD21A9F" w:rsidR="00C24C2C" w:rsidRDefault="00C24C2C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3542E24" w14:textId="77777777" w:rsidR="00C24C2C" w:rsidRPr="00C24C2C" w:rsidRDefault="00C24C2C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C80B4D1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4. Osnove razvoja zdravstvene djelatnosti na razini zdravstvenih zavoda su:</w:t>
      </w:r>
    </w:p>
    <w:p w14:paraId="20A59AA2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14:paraId="40141BE9" w14:textId="714273EF" w:rsidR="008D3FDE" w:rsidRPr="00584FDE" w:rsidRDefault="00E3257E" w:rsidP="00C24C2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84FDE">
        <w:rPr>
          <w:rFonts w:ascii="Times New Roman" w:hAnsi="Times New Roman"/>
          <w:sz w:val="24"/>
          <w:szCs w:val="24"/>
          <w:lang w:eastAsia="hr-HR"/>
        </w:rPr>
        <w:t>unaprjeđenje</w:t>
      </w:r>
      <w:r w:rsidR="00AE5B60" w:rsidRPr="00584FD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E45DD" w:rsidRPr="00584FDE">
        <w:rPr>
          <w:rFonts w:ascii="Times New Roman" w:hAnsi="Times New Roman"/>
          <w:sz w:val="24"/>
          <w:szCs w:val="24"/>
          <w:lang w:eastAsia="hr-HR"/>
        </w:rPr>
        <w:t>djelatnost epidemiologije zaraznih bolesti i kroničnih nezaraznih bolesti, javnog zdravstva, promicanja zdravlja, zdravstvene ekologije, mikrobiologije, školske i adolescentne medicine, mentalnog zdravlja i prevencije ovisnosti, medicine rada, praćenja stanja i unaprjeđenje zaštite zdravlja i sigurnosti na radu, stručna i znanstvena djelatnost na podru</w:t>
      </w:r>
      <w:r w:rsidR="008D3FDE" w:rsidRPr="00584FDE">
        <w:rPr>
          <w:rFonts w:ascii="Times New Roman" w:hAnsi="Times New Roman"/>
          <w:sz w:val="24"/>
          <w:szCs w:val="24"/>
          <w:lang w:eastAsia="hr-HR"/>
        </w:rPr>
        <w:t>čju toksikologije i antidopinga</w:t>
      </w:r>
      <w:r w:rsidR="00245DA6" w:rsidRPr="00584FDE">
        <w:rPr>
          <w:rFonts w:ascii="Times New Roman" w:hAnsi="Times New Roman"/>
          <w:sz w:val="24"/>
          <w:szCs w:val="24"/>
          <w:lang w:eastAsia="hr-HR"/>
        </w:rPr>
        <w:t xml:space="preserve"> na razini državnog zavoda</w:t>
      </w:r>
    </w:p>
    <w:p w14:paraId="5FF08637" w14:textId="7F78DB04" w:rsidR="008D3FDE" w:rsidRPr="00584FDE" w:rsidRDefault="00E3257E" w:rsidP="00C24C2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84FDE">
        <w:rPr>
          <w:rFonts w:ascii="Times New Roman" w:hAnsi="Times New Roman"/>
          <w:sz w:val="24"/>
          <w:szCs w:val="24"/>
          <w:lang w:eastAsia="hr-HR"/>
        </w:rPr>
        <w:t>unaprjeđenje</w:t>
      </w:r>
      <w:r w:rsidR="00AE5B60" w:rsidRPr="00584FD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541CC" w:rsidRPr="00584FDE">
        <w:rPr>
          <w:rFonts w:ascii="Times New Roman" w:hAnsi="Times New Roman"/>
          <w:sz w:val="24"/>
          <w:szCs w:val="24"/>
          <w:lang w:eastAsia="hr-HR"/>
        </w:rPr>
        <w:t>djelatnost</w:t>
      </w:r>
      <w:r w:rsidR="00E944AA" w:rsidRPr="00584FDE">
        <w:rPr>
          <w:rFonts w:ascii="Times New Roman" w:hAnsi="Times New Roman"/>
          <w:sz w:val="24"/>
          <w:szCs w:val="24"/>
          <w:lang w:eastAsia="hr-HR"/>
        </w:rPr>
        <w:t>i</w:t>
      </w:r>
      <w:r w:rsidR="00F541CC" w:rsidRPr="00584FDE">
        <w:rPr>
          <w:rFonts w:ascii="Times New Roman" w:hAnsi="Times New Roman"/>
          <w:sz w:val="24"/>
          <w:szCs w:val="24"/>
          <w:lang w:eastAsia="hr-HR"/>
        </w:rPr>
        <w:t xml:space="preserve"> epidem</w:t>
      </w:r>
      <w:r w:rsidR="00BF54F1" w:rsidRPr="00584FDE">
        <w:rPr>
          <w:rFonts w:ascii="Times New Roman" w:hAnsi="Times New Roman"/>
          <w:sz w:val="24"/>
          <w:szCs w:val="24"/>
          <w:lang w:eastAsia="hr-HR"/>
        </w:rPr>
        <w:t>i</w:t>
      </w:r>
      <w:r w:rsidR="00F541CC" w:rsidRPr="00584FDE">
        <w:rPr>
          <w:rFonts w:ascii="Times New Roman" w:hAnsi="Times New Roman"/>
          <w:sz w:val="24"/>
          <w:szCs w:val="24"/>
          <w:lang w:eastAsia="hr-HR"/>
        </w:rPr>
        <w:t xml:space="preserve">ologije zaraznih bolesti i kroničnih nezaraznih bolesti, javnog zdravstva, promicanja zdravlja, zdravstvene ekologije, mikrobiologije, školske i adolescentne medicine, mentalnog zdravlja i prevencije ovisnosti na području jedinice područne (regionalne) samouprave </w:t>
      </w:r>
    </w:p>
    <w:p w14:paraId="786228C8" w14:textId="5A7725A8" w:rsidR="008D3FDE" w:rsidRPr="00C24C2C" w:rsidRDefault="00E3257E" w:rsidP="00C24C2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>unaprjeđenje</w:t>
      </w:r>
      <w:r w:rsidR="00AE5B60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E45DD" w:rsidRPr="00C24C2C">
        <w:rPr>
          <w:rFonts w:ascii="Times New Roman" w:hAnsi="Times New Roman"/>
          <w:sz w:val="24"/>
          <w:szCs w:val="24"/>
          <w:lang w:eastAsia="hr-HR"/>
        </w:rPr>
        <w:t>djelatnost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>i</w:t>
      </w:r>
      <w:r w:rsidR="00DE45DD" w:rsidRPr="00C24C2C">
        <w:rPr>
          <w:rFonts w:ascii="Times New Roman" w:hAnsi="Times New Roman"/>
          <w:sz w:val="24"/>
          <w:szCs w:val="24"/>
          <w:lang w:eastAsia="hr-HR"/>
        </w:rPr>
        <w:t xml:space="preserve"> promidžbe i organizacije davalaštva, prikupljanja krvi i prikupljanja plazme za preradu, preradu plazme, testiranje krvi, osiguranja potrebe za krvnim pripravcima i lijekovima proizvedenim iz krvi, osiguranja kvalitete krvnih pripravaka, distribucije pripravaka, dijagnostičkih ispitivanja, terapijskih postupaka, kontrole i nadzora transfuzijskog liječenja, prikupljanja matičnih stanica, tipizaciju tkiva i konzultacija u kliničkoj medicini </w:t>
      </w:r>
    </w:p>
    <w:p w14:paraId="2B39B774" w14:textId="38C1D506" w:rsidR="007665CB" w:rsidRPr="00C24C2C" w:rsidRDefault="00BF54F1" w:rsidP="00C24C2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unaprjeđ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>enje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 i povezivanje informatičkoga sustava sa pružateljima zdravstvene zaštite</w:t>
      </w:r>
    </w:p>
    <w:p w14:paraId="02BE2203" w14:textId="7F1628A8" w:rsidR="007665CB" w:rsidRPr="00C24C2C" w:rsidRDefault="00E3257E" w:rsidP="00C24C2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unaprjeđenje </w:t>
      </w:r>
      <w:r w:rsidR="00DE45DD" w:rsidRPr="00C24C2C">
        <w:rPr>
          <w:rFonts w:ascii="Times New Roman" w:hAnsi="Times New Roman"/>
          <w:sz w:val="24"/>
          <w:szCs w:val="24"/>
          <w:lang w:eastAsia="hr-HR"/>
        </w:rPr>
        <w:t>djelatnost</w:t>
      </w:r>
      <w:r w:rsidR="00757F96" w:rsidRPr="00C24C2C">
        <w:rPr>
          <w:rFonts w:ascii="Times New Roman" w:hAnsi="Times New Roman"/>
          <w:sz w:val="24"/>
          <w:szCs w:val="24"/>
          <w:lang w:eastAsia="hr-HR"/>
        </w:rPr>
        <w:t>i</w:t>
      </w:r>
      <w:r w:rsidR="00DE45DD" w:rsidRPr="00C24C2C">
        <w:rPr>
          <w:rFonts w:ascii="Times New Roman" w:hAnsi="Times New Roman"/>
          <w:sz w:val="24"/>
          <w:szCs w:val="24"/>
          <w:lang w:eastAsia="hr-HR"/>
        </w:rPr>
        <w:t xml:space="preserve"> hitne medicine </w:t>
      </w:r>
    </w:p>
    <w:p w14:paraId="532B85E2" w14:textId="77777777" w:rsidR="002D4A94" w:rsidRPr="00C24C2C" w:rsidRDefault="00E3257E" w:rsidP="00C24C2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unaprjeđenje </w:t>
      </w:r>
      <w:r w:rsidR="00C41005" w:rsidRPr="00C24C2C">
        <w:rPr>
          <w:rFonts w:ascii="Times New Roman" w:hAnsi="Times New Roman"/>
          <w:sz w:val="24"/>
          <w:szCs w:val="24"/>
          <w:lang w:eastAsia="hr-HR"/>
        </w:rPr>
        <w:t>djelatnost</w:t>
      </w:r>
      <w:r w:rsidR="00CE5D3E" w:rsidRPr="00C24C2C">
        <w:rPr>
          <w:rFonts w:ascii="Times New Roman" w:hAnsi="Times New Roman"/>
          <w:sz w:val="24"/>
          <w:szCs w:val="24"/>
          <w:lang w:eastAsia="hr-HR"/>
        </w:rPr>
        <w:t>i</w:t>
      </w:r>
      <w:r w:rsidR="00AE5B60" w:rsidRPr="00C24C2C">
        <w:rPr>
          <w:rFonts w:ascii="Times New Roman" w:hAnsi="Times New Roman"/>
          <w:sz w:val="24"/>
          <w:szCs w:val="24"/>
          <w:lang w:eastAsia="hr-HR"/>
        </w:rPr>
        <w:t xml:space="preserve"> telemedicine</w:t>
      </w:r>
      <w:r w:rsidR="00F42887" w:rsidRPr="00C24C2C">
        <w:rPr>
          <w:rFonts w:ascii="Times New Roman" w:hAnsi="Times New Roman"/>
          <w:sz w:val="24"/>
          <w:szCs w:val="24"/>
          <w:lang w:eastAsia="hr-HR"/>
        </w:rPr>
        <w:t>.</w:t>
      </w:r>
      <w:r w:rsidR="00AE5B60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47BC232B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79E00F7" w14:textId="77777777" w:rsidR="00612153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5. Na svim razinama zdravstvene djelatnosti potrebno je osigurati izobrazbu i stjecanje odgovarajućih vještina svih zdravstvenih </w:t>
      </w:r>
      <w:r w:rsidR="00AE5B60" w:rsidRPr="00C24C2C">
        <w:rPr>
          <w:rFonts w:ascii="Times New Roman" w:hAnsi="Times New Roman"/>
          <w:sz w:val="24"/>
          <w:szCs w:val="24"/>
          <w:lang w:eastAsia="hr-HR"/>
        </w:rPr>
        <w:t>radnika.</w:t>
      </w:r>
    </w:p>
    <w:p w14:paraId="2397BD21" w14:textId="77777777" w:rsidR="008F579A" w:rsidRPr="00C24C2C" w:rsidRDefault="008F579A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0F3F53B6" w14:textId="77777777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IX.</w:t>
      </w:r>
    </w:p>
    <w:p w14:paraId="0B7B33DA" w14:textId="77777777" w:rsidR="008F579A" w:rsidRPr="00C24C2C" w:rsidRDefault="008F579A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1080F7A8" w14:textId="79F32FCF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Zdravstvenu djelatnost u Republici Hrvatskoj obavljaju zdravstvene ustanove, trgovačka društva koja obavljaju zdravstvenu djelatnost i privatni zdravstveni radnici</w:t>
      </w:r>
      <w:r w:rsidR="00C24C2C">
        <w:rPr>
          <w:rFonts w:ascii="Times New Roman" w:hAnsi="Times New Roman"/>
          <w:sz w:val="24"/>
          <w:szCs w:val="24"/>
          <w:lang w:eastAsia="hr-HR"/>
        </w:rPr>
        <w:t>.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0DF022AF" w14:textId="77777777" w:rsidR="00E944AA" w:rsidRPr="00C24C2C" w:rsidRDefault="00E944A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06F489F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Mrežom javne zdravstvene službe određuje se za područje Republike Hrvatske, odnosno jedinice područne (regionalne) samouprave</w:t>
      </w:r>
      <w:r w:rsidR="00586139" w:rsidRPr="00C24C2C">
        <w:rPr>
          <w:rFonts w:ascii="Times New Roman" w:hAnsi="Times New Roman"/>
          <w:sz w:val="24"/>
          <w:szCs w:val="24"/>
          <w:lang w:eastAsia="hr-HR"/>
        </w:rPr>
        <w:t xml:space="preserve"> te Grada Zagreba,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potreban broj zdravstvenih ustanova</w:t>
      </w:r>
      <w:r w:rsidR="00BB6C43" w:rsidRPr="00C24C2C">
        <w:rPr>
          <w:rFonts w:ascii="Times New Roman" w:hAnsi="Times New Roman"/>
          <w:sz w:val="24"/>
          <w:szCs w:val="24"/>
          <w:lang w:eastAsia="hr-HR"/>
        </w:rPr>
        <w:t>, potreban broj postelja po djelatnostima, broj zdravstvenih timova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te privatnih zdravstvenih radnika s kojima Hrvatski zavod za zdravstveno osiguranje sklapa ugovor o provođenju zdravstvene zaštite.</w:t>
      </w:r>
    </w:p>
    <w:p w14:paraId="5841ECAD" w14:textId="77777777" w:rsidR="00E944AA" w:rsidRPr="00C24C2C" w:rsidRDefault="00E944A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4219EC8" w14:textId="77777777" w:rsidR="00DA3963" w:rsidRPr="00C24C2C" w:rsidRDefault="00DA3963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Zdravstvena djelatnost može se obavljati i izvan mreže javne zdravstvene službe u skladu s odredbama Zakona o zdravstvenoj zaštiti.</w:t>
      </w:r>
    </w:p>
    <w:p w14:paraId="48D55B1D" w14:textId="77777777" w:rsidR="00DA3963" w:rsidRPr="00C24C2C" w:rsidRDefault="00DA3963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C153623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14CAA4F3" w14:textId="77777777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X.</w:t>
      </w:r>
    </w:p>
    <w:p w14:paraId="3D26B5A6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11138410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Mjerila za </w:t>
      </w:r>
      <w:r w:rsidR="00BB6C43" w:rsidRPr="00C24C2C">
        <w:rPr>
          <w:rFonts w:ascii="Times New Roman" w:hAnsi="Times New Roman"/>
          <w:sz w:val="24"/>
          <w:szCs w:val="24"/>
          <w:lang w:eastAsia="hr-HR"/>
        </w:rPr>
        <w:t xml:space="preserve">određivanje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mreže javne zdravstvene službe </w:t>
      </w:r>
      <w:r w:rsidR="002D4A94" w:rsidRPr="00C24C2C">
        <w:rPr>
          <w:rFonts w:ascii="Times New Roman" w:hAnsi="Times New Roman"/>
          <w:sz w:val="24"/>
          <w:szCs w:val="24"/>
          <w:lang w:eastAsia="hr-HR"/>
        </w:rPr>
        <w:t>utvrđuju se uzimajući u obzir</w:t>
      </w:r>
      <w:r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34BE1CB9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7BBD374" w14:textId="1022C14D" w:rsidR="00390809" w:rsidRPr="00C24C2C" w:rsidRDefault="00390809" w:rsidP="00C24C2C">
      <w:pPr>
        <w:pStyle w:val="Odlomakpopisa"/>
        <w:numPr>
          <w:ilvl w:val="0"/>
          <w:numId w:val="15"/>
        </w:numPr>
        <w:spacing w:after="0" w:line="360" w:lineRule="auto"/>
        <w:ind w:left="426" w:hanging="426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zdravstveno stanje, broj, dobnu i socijalnu strukturu stanovništva</w:t>
      </w:r>
    </w:p>
    <w:p w14:paraId="3A861BFF" w14:textId="205E5BA6" w:rsidR="00390809" w:rsidRPr="00C24C2C" w:rsidRDefault="00390809" w:rsidP="00C24C2C">
      <w:pPr>
        <w:pStyle w:val="Odlomakpopisa"/>
        <w:numPr>
          <w:ilvl w:val="0"/>
          <w:numId w:val="15"/>
        </w:numPr>
        <w:spacing w:after="0" w:line="360" w:lineRule="auto"/>
        <w:ind w:left="426" w:hanging="426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jednake uvjete odnosno mogućnosti za korištenje zdravstvenih usluga</w:t>
      </w:r>
    </w:p>
    <w:p w14:paraId="2AA5243C" w14:textId="5EEEBD61" w:rsidR="00D501D9" w:rsidRPr="00C24C2C" w:rsidRDefault="00390809" w:rsidP="00C24C2C">
      <w:pPr>
        <w:pStyle w:val="Odlomakpopisa"/>
        <w:numPr>
          <w:ilvl w:val="0"/>
          <w:numId w:val="15"/>
        </w:numPr>
        <w:spacing w:after="0" w:line="360" w:lineRule="auto"/>
        <w:ind w:left="426" w:hanging="426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lastRenderedPageBreak/>
        <w:t xml:space="preserve">potreban opseg pojedine djelatnosti </w:t>
      </w:r>
      <w:r w:rsidR="00D501D9"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(primarna, sekundarna, tercijarna i razina zdravstvenih zavoda)</w:t>
      </w:r>
    </w:p>
    <w:p w14:paraId="73415DA0" w14:textId="07E4166C" w:rsidR="00D501D9" w:rsidRPr="00C24C2C" w:rsidRDefault="00390809" w:rsidP="00C24C2C">
      <w:pPr>
        <w:pStyle w:val="Odlomakpopisa"/>
        <w:numPr>
          <w:ilvl w:val="0"/>
          <w:numId w:val="15"/>
        </w:numPr>
        <w:spacing w:after="0" w:line="360" w:lineRule="auto"/>
        <w:ind w:left="426" w:hanging="426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stupanj urbanizacije područja, prometne povezanosti, specifičnosti naseljenosti te dostupnosti na demografski ugroženim područjima, osobito na otocima</w:t>
      </w:r>
    </w:p>
    <w:p w14:paraId="1651CE44" w14:textId="543CDB17" w:rsidR="00D501D9" w:rsidRPr="00C24C2C" w:rsidRDefault="00390809" w:rsidP="00C24C2C">
      <w:pPr>
        <w:pStyle w:val="Odlomakpopisa"/>
        <w:numPr>
          <w:ilvl w:val="0"/>
          <w:numId w:val="15"/>
        </w:numPr>
        <w:spacing w:after="0" w:line="360" w:lineRule="auto"/>
        <w:ind w:left="426" w:hanging="426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utjecaj ok</w:t>
      </w:r>
      <w:r w:rsidR="00D501D9"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oliša na zdravlje stanovništva </w:t>
      </w:r>
    </w:p>
    <w:p w14:paraId="5B62D261" w14:textId="77777777" w:rsidR="00390809" w:rsidRPr="00C24C2C" w:rsidRDefault="00390809" w:rsidP="00C24C2C">
      <w:pPr>
        <w:pStyle w:val="Odlomakpopisa"/>
        <w:numPr>
          <w:ilvl w:val="0"/>
          <w:numId w:val="15"/>
        </w:numPr>
        <w:spacing w:after="0" w:line="360" w:lineRule="auto"/>
        <w:ind w:left="426" w:hanging="426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gospodarske mogućnosti.</w:t>
      </w:r>
    </w:p>
    <w:p w14:paraId="6AF64BAC" w14:textId="77777777" w:rsidR="001A0480" w:rsidRPr="00C24C2C" w:rsidRDefault="001A0480" w:rsidP="00C24C2C">
      <w:pPr>
        <w:spacing w:after="0" w:line="36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05C1FFFF" w14:textId="77777777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XI.</w:t>
      </w:r>
    </w:p>
    <w:p w14:paraId="7E868C82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0AC9643F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Sukladno odredbama točke X. ovoga Plana, mreža javne zdravstvene službe određuje se prema sljedećim mjerilima:</w:t>
      </w:r>
    </w:p>
    <w:p w14:paraId="6B1772AA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96E348" w14:textId="77777777" w:rsidR="00B262F0" w:rsidRPr="00C24C2C" w:rsidRDefault="00B262F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a) UKUPAN BROJ STANOVNIKA REPUBLIKE HRVATSKE </w:t>
      </w:r>
      <w:r w:rsidR="005016CF" w:rsidRPr="00C24C2C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prema </w:t>
      </w:r>
      <w:r w:rsidR="00B67403" w:rsidRPr="00C24C2C">
        <w:rPr>
          <w:rFonts w:ascii="Times New Roman" w:eastAsia="Times New Roman" w:hAnsi="Times New Roman"/>
          <w:sz w:val="24"/>
          <w:szCs w:val="24"/>
          <w:lang w:eastAsia="hr-HR"/>
        </w:rPr>
        <w:t>podacima</w:t>
      </w: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Državnog zavoda za statistiku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209A475B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9B02DD2" w14:textId="77777777" w:rsidR="00C74DB7" w:rsidRPr="00C24C2C" w:rsidRDefault="00C74DB7" w:rsidP="00C24C2C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b) UKUPAN BROJ OSIGURANIH OSOBA 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(</w:t>
      </w:r>
      <w:r w:rsidRPr="00C24C2C">
        <w:rPr>
          <w:rFonts w:ascii="Times New Roman" w:hAnsi="Times New Roman"/>
          <w:sz w:val="24"/>
          <w:szCs w:val="24"/>
          <w:lang w:eastAsia="hr-HR"/>
        </w:rPr>
        <w:t>prema podacima Hrvatskog zavoda za zdravstveno osiguranje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)</w:t>
      </w:r>
    </w:p>
    <w:p w14:paraId="56DAC13B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133DC83" w14:textId="77777777" w:rsidR="00B262F0" w:rsidRPr="00C24C2C" w:rsidRDefault="00C74DB7" w:rsidP="00C24C2C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c) UKUPAN BROJ OSIGURANIH OSOBA PO ŽUPANIJAMA 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(</w:t>
      </w:r>
      <w:r w:rsidRPr="00C24C2C">
        <w:rPr>
          <w:rFonts w:ascii="Times New Roman" w:hAnsi="Times New Roman"/>
          <w:sz w:val="24"/>
          <w:szCs w:val="24"/>
          <w:lang w:eastAsia="hr-HR"/>
        </w:rPr>
        <w:t>prema podacima Hrvatskog zavoda za zdravstveno osiguranje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0E6F9B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5D9F4C87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347C710" w14:textId="77777777" w:rsidR="00B262F0" w:rsidRPr="00C24C2C" w:rsidRDefault="00B262F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d) DEMOGRAFSKE KARAKTERISTIKE STANOVNIKA (prema </w:t>
      </w:r>
      <w:r w:rsidR="00B67403" w:rsidRPr="00C24C2C">
        <w:rPr>
          <w:rFonts w:ascii="Times New Roman" w:hAnsi="Times New Roman"/>
          <w:sz w:val="24"/>
          <w:szCs w:val="24"/>
          <w:lang w:eastAsia="hr-HR"/>
        </w:rPr>
        <w:t>podacima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Državnog zavoda za statistiku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):</w:t>
      </w:r>
    </w:p>
    <w:p w14:paraId="33AC797E" w14:textId="77777777" w:rsidR="00E944AA" w:rsidRPr="00C24C2C" w:rsidRDefault="00E944A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ABDB7F4" w14:textId="77777777" w:rsidR="00B262F0" w:rsidRPr="00C24C2C" w:rsidRDefault="00B262F0" w:rsidP="00C24C2C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 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 xml:space="preserve">broj stanovnika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u dobi iznad 65 godina </w:t>
      </w:r>
    </w:p>
    <w:p w14:paraId="5B46FC08" w14:textId="77777777" w:rsidR="00B262F0" w:rsidRPr="00C24C2C" w:rsidRDefault="00B262F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2. 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 xml:space="preserve">broj stanovnika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u dobi ispod 14 godina </w:t>
      </w:r>
    </w:p>
    <w:p w14:paraId="4D3FAA6E" w14:textId="77777777" w:rsidR="00B262F0" w:rsidRPr="00C24C2C" w:rsidRDefault="00B262F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3. 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 xml:space="preserve">broj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živorođenih </w:t>
      </w:r>
    </w:p>
    <w:p w14:paraId="1E7A0A8A" w14:textId="77777777" w:rsidR="00B262F0" w:rsidRPr="00C24C2C" w:rsidRDefault="00B262F0" w:rsidP="00C24C2C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4</w:t>
      </w:r>
      <w:r w:rsidRPr="00584FDE">
        <w:rPr>
          <w:rFonts w:ascii="Times New Roman" w:hAnsi="Times New Roman"/>
          <w:sz w:val="24"/>
          <w:szCs w:val="24"/>
          <w:lang w:eastAsia="hr-HR"/>
        </w:rPr>
        <w:t>.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stopa nataliteta </w:t>
      </w:r>
    </w:p>
    <w:p w14:paraId="4AF31C09" w14:textId="51B5A09E" w:rsidR="00B262F0" w:rsidRPr="00C24C2C" w:rsidRDefault="00B262F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5. </w:t>
      </w:r>
      <w:r w:rsidR="00AF64D8" w:rsidRPr="00C24C2C">
        <w:rPr>
          <w:rFonts w:ascii="Times New Roman" w:hAnsi="Times New Roman"/>
          <w:sz w:val="24"/>
          <w:szCs w:val="24"/>
          <w:lang w:eastAsia="hr-HR"/>
        </w:rPr>
        <w:t xml:space="preserve">stopa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mortaliteta </w:t>
      </w:r>
    </w:p>
    <w:p w14:paraId="6B875F2E" w14:textId="77777777" w:rsidR="00B262F0" w:rsidRPr="00C24C2C" w:rsidRDefault="00B262F0" w:rsidP="00C24C2C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6. opća stopa fertiliteta </w:t>
      </w:r>
    </w:p>
    <w:p w14:paraId="435B66B7" w14:textId="77777777" w:rsidR="00B262F0" w:rsidRPr="00C24C2C" w:rsidRDefault="00B262F0" w:rsidP="00C24C2C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7. prirodni prirast </w:t>
      </w:r>
    </w:p>
    <w:p w14:paraId="24804FD3" w14:textId="77777777" w:rsidR="00B262F0" w:rsidRPr="00C24C2C" w:rsidRDefault="00B262F0" w:rsidP="00C24C2C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8. očekivano trajanje života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>.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9832738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78479D1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>e) ZDRAVSTVENO STANJE STANOVNIŠTVA (prema podacima Hrvatskog zavoda za javno zdravstvo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6493A980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FDA8E89" w14:textId="77777777" w:rsidR="00F94728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 MORBIDITET</w:t>
      </w:r>
    </w:p>
    <w:p w14:paraId="4E9ADAFC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5CFDEC0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1.1. Morbiditet u primarnoj zdravstvenoj zaštiti</w:t>
      </w:r>
    </w:p>
    <w:p w14:paraId="32A12020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A5A4430" w14:textId="52B053F9" w:rsidR="00DF7607" w:rsidRPr="00C24C2C" w:rsidRDefault="000B16C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1.1.1. Posjete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ordinacijam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a primarne zdravstvene zaštite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(opća/obiteljska medicina i djelatnost 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>zaštite</w:t>
      </w:r>
      <w:r w:rsidR="00BB07F2" w:rsidRPr="00C24C2C">
        <w:rPr>
          <w:rFonts w:ascii="Times New Roman" w:hAnsi="Times New Roman"/>
          <w:sz w:val="24"/>
          <w:szCs w:val="24"/>
          <w:lang w:eastAsia="hr-HR"/>
        </w:rPr>
        <w:t xml:space="preserve"> dojenčadi i male djece)</w:t>
      </w:r>
    </w:p>
    <w:p w14:paraId="23F6DA1A" w14:textId="51924FF2" w:rsidR="00DF7607" w:rsidRPr="00C24C2C" w:rsidRDefault="000B16C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1.1.2.</w:t>
      </w:r>
      <w:r w:rsidR="00C528EF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Preventivni posjeti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ordinacijama primarne zdravstvene zaštite  dojenčadi i male djece (</w:t>
      </w:r>
      <w:r w:rsidR="00C528EF" w:rsidRPr="00C24C2C">
        <w:rPr>
          <w:rFonts w:ascii="Times New Roman" w:hAnsi="Times New Roman"/>
          <w:sz w:val="24"/>
          <w:szCs w:val="24"/>
          <w:lang w:eastAsia="hr-HR"/>
        </w:rPr>
        <w:t>sistematski,</w:t>
      </w:r>
      <w:r w:rsidR="00093E35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528EF" w:rsidRPr="00C24C2C">
        <w:rPr>
          <w:rFonts w:ascii="Times New Roman" w:hAnsi="Times New Roman"/>
          <w:sz w:val="24"/>
          <w:szCs w:val="24"/>
          <w:lang w:eastAsia="hr-HR"/>
        </w:rPr>
        <w:t>kontrolni i ciljani pregledi</w:t>
      </w:r>
      <w:r w:rsidRPr="00C24C2C">
        <w:rPr>
          <w:rFonts w:ascii="Times New Roman" w:hAnsi="Times New Roman"/>
          <w:sz w:val="24"/>
          <w:szCs w:val="24"/>
          <w:lang w:eastAsia="hr-HR"/>
        </w:rPr>
        <w:t>)</w:t>
      </w:r>
    </w:p>
    <w:p w14:paraId="5019EA2A" w14:textId="77777777" w:rsidR="00DF7607" w:rsidRPr="00C24C2C" w:rsidRDefault="00C528EF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1.1.3. Preventivni pregledi odraslih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u ordinacijama primarne zdravstvene zaštite </w:t>
      </w:r>
    </w:p>
    <w:p w14:paraId="0D393B7B" w14:textId="77777777" w:rsidR="00C528EF" w:rsidRPr="00C24C2C" w:rsidRDefault="00C4298D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1.1.4</w:t>
      </w:r>
      <w:r w:rsidR="00C528EF" w:rsidRPr="00C24C2C">
        <w:rPr>
          <w:rFonts w:ascii="Times New Roman" w:hAnsi="Times New Roman"/>
          <w:sz w:val="24"/>
          <w:szCs w:val="24"/>
          <w:lang w:eastAsia="hr-HR"/>
        </w:rPr>
        <w:t xml:space="preserve">. Posjeti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ordinacijama dentalne medicine koje imaju ugovor s Hrvatskim zavodom za zdravstveno osiguranje </w:t>
      </w:r>
    </w:p>
    <w:p w14:paraId="67AB9893" w14:textId="7511E49B" w:rsidR="00DF7607" w:rsidRPr="00C24C2C" w:rsidRDefault="00C4298D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1.1.5</w:t>
      </w:r>
      <w:r w:rsidR="00C528EF" w:rsidRPr="00C24C2C">
        <w:rPr>
          <w:rFonts w:ascii="Times New Roman" w:hAnsi="Times New Roman"/>
          <w:sz w:val="24"/>
          <w:szCs w:val="24"/>
          <w:lang w:eastAsia="hr-HR"/>
        </w:rPr>
        <w:t xml:space="preserve">. Posjeti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ordinacijama dentalne medicine 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 xml:space="preserve">koje nemaju ugovor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s Hrvatskim zavodom za zdravstveno osiguranje </w:t>
      </w:r>
    </w:p>
    <w:p w14:paraId="3D0936C3" w14:textId="77777777" w:rsidR="00C4298D" w:rsidRPr="00C24C2C" w:rsidRDefault="00C4298D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1.1.6. Sistematski pregledi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u ordinacijama dentalne medicine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 xml:space="preserve"> koje imaju ugovor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s ugovorom s Hrvatskim zavodom za zdravstveno osiguranje </w:t>
      </w:r>
    </w:p>
    <w:p w14:paraId="5EBAAF8B" w14:textId="13D28E83" w:rsidR="006A6B50" w:rsidRPr="00C24C2C" w:rsidRDefault="00C4298D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1.1.7. Sistematski pregledi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u ordinacijama</w:t>
      </w:r>
      <w:r w:rsidR="009E65D0" w:rsidRPr="00C24C2C">
        <w:rPr>
          <w:rFonts w:ascii="Times New Roman" w:hAnsi="Times New Roman"/>
          <w:sz w:val="24"/>
          <w:szCs w:val="24"/>
          <w:lang w:eastAsia="hr-HR"/>
        </w:rPr>
        <w:t xml:space="preserve"> dentalne medicine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 xml:space="preserve">koje nemaju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ugovor s Hrvatskim zavodom za zdravstveno osiguranje </w:t>
      </w:r>
    </w:p>
    <w:p w14:paraId="47959C95" w14:textId="6AB8F537" w:rsidR="006A6B50" w:rsidRPr="00C24C2C" w:rsidRDefault="00C4298D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1.1.8. </w:t>
      </w:r>
      <w:r w:rsidR="006A6B50" w:rsidRPr="00C24C2C">
        <w:rPr>
          <w:rFonts w:ascii="Times New Roman" w:hAnsi="Times New Roman"/>
          <w:sz w:val="24"/>
          <w:szCs w:val="24"/>
          <w:lang w:eastAsia="hr-HR"/>
        </w:rPr>
        <w:t>Sistematski i ostali preventivni pregledi u nadležnim ordinacijama školske i adolescentne medicine (uključujući učenike i studente)</w:t>
      </w:r>
    </w:p>
    <w:p w14:paraId="3D3D1D7A" w14:textId="00C5F05B" w:rsidR="00C4298D" w:rsidRPr="00C24C2C" w:rsidRDefault="005D298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1.1.9. </w:t>
      </w:r>
      <w:r w:rsidR="00C4298D" w:rsidRPr="00C24C2C">
        <w:rPr>
          <w:rFonts w:ascii="Times New Roman" w:hAnsi="Times New Roman"/>
          <w:sz w:val="24"/>
          <w:szCs w:val="24"/>
          <w:lang w:eastAsia="hr-HR"/>
        </w:rPr>
        <w:t xml:space="preserve">Pregledi, posjeti trudnica i ostali preventivni 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 xml:space="preserve">pregledi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u ordinacijama zd</w:t>
      </w:r>
      <w:r w:rsidR="001E16B1" w:rsidRPr="00C24C2C">
        <w:rPr>
          <w:rFonts w:ascii="Times New Roman" w:hAnsi="Times New Roman"/>
          <w:sz w:val="24"/>
          <w:szCs w:val="24"/>
          <w:lang w:eastAsia="hr-HR"/>
        </w:rPr>
        <w:t>ravstvene zaštite žena</w:t>
      </w:r>
      <w:r w:rsidR="00093E35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 xml:space="preserve">koje imaju ugovor </w:t>
      </w:r>
      <w:r w:rsidR="0053566E" w:rsidRPr="00C24C2C">
        <w:rPr>
          <w:rFonts w:ascii="Times New Roman" w:hAnsi="Times New Roman"/>
          <w:sz w:val="24"/>
          <w:szCs w:val="24"/>
          <w:lang w:eastAsia="hr-HR"/>
        </w:rPr>
        <w:t xml:space="preserve"> s Hrvatskim zavodom za zdravstveno osiguranje</w:t>
      </w:r>
      <w:r w:rsidR="001E16B1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CA099B3" w14:textId="38120284" w:rsidR="00C4298D" w:rsidRPr="00C24C2C" w:rsidRDefault="005D298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1.1.10. </w:t>
      </w:r>
      <w:r w:rsidR="00C4298D" w:rsidRPr="00C24C2C">
        <w:rPr>
          <w:rFonts w:ascii="Times New Roman" w:hAnsi="Times New Roman"/>
          <w:sz w:val="24"/>
          <w:szCs w:val="24"/>
          <w:lang w:eastAsia="hr-HR"/>
        </w:rPr>
        <w:t>Pregledi, posjeti trudnica i ostali preventivni pregled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>i</w:t>
      </w:r>
      <w:r w:rsidR="00C4298D" w:rsidRPr="00C24C2C">
        <w:rPr>
          <w:rFonts w:ascii="Times New Roman" w:hAnsi="Times New Roman"/>
          <w:sz w:val="24"/>
          <w:szCs w:val="24"/>
          <w:lang w:eastAsia="hr-HR"/>
        </w:rPr>
        <w:t xml:space="preserve"> u ordinacijama zdravstvene zaštite žena 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 xml:space="preserve">koje nemaju </w:t>
      </w:r>
      <w:r w:rsidR="00C4298D" w:rsidRPr="00C24C2C">
        <w:rPr>
          <w:rFonts w:ascii="Times New Roman" w:hAnsi="Times New Roman"/>
          <w:sz w:val="24"/>
          <w:szCs w:val="24"/>
          <w:lang w:eastAsia="hr-HR"/>
        </w:rPr>
        <w:t>ugovor s Hrvatskim zavodom za zdravstveno osiguranje</w:t>
      </w:r>
    </w:p>
    <w:p w14:paraId="683553B2" w14:textId="442E13C0" w:rsidR="00C4298D" w:rsidRPr="00C24C2C" w:rsidRDefault="005D298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1.1.11. </w:t>
      </w:r>
      <w:r w:rsidR="00E944AA" w:rsidRPr="00C24C2C">
        <w:rPr>
          <w:rFonts w:ascii="Times New Roman" w:hAnsi="Times New Roman"/>
          <w:sz w:val="24"/>
          <w:szCs w:val="24"/>
          <w:lang w:eastAsia="hr-HR"/>
        </w:rPr>
        <w:t xml:space="preserve">Ukupan </w:t>
      </w:r>
      <w:r w:rsidR="00C4298D" w:rsidRPr="00C24C2C">
        <w:rPr>
          <w:rFonts w:ascii="Times New Roman" w:hAnsi="Times New Roman"/>
          <w:sz w:val="24"/>
          <w:szCs w:val="24"/>
          <w:lang w:eastAsia="hr-HR"/>
        </w:rPr>
        <w:t xml:space="preserve">broj preventivnih pregleda i broj preventivnih pregleda zaposlenih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u ordinacijama djelatnosti medicine rada</w:t>
      </w:r>
    </w:p>
    <w:p w14:paraId="60D8D49D" w14:textId="068579F7" w:rsidR="00D46AB7" w:rsidRPr="00584FDE" w:rsidRDefault="005D298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1.1.12. </w:t>
      </w:r>
      <w:r w:rsidR="00D46AB7" w:rsidRPr="00584FDE">
        <w:rPr>
          <w:rFonts w:ascii="Times New Roman" w:hAnsi="Times New Roman"/>
          <w:sz w:val="24"/>
          <w:szCs w:val="24"/>
          <w:lang w:eastAsia="hr-HR"/>
        </w:rPr>
        <w:t>Najčešće</w:t>
      </w:r>
      <w:r w:rsidR="00C24C2C" w:rsidRPr="00584FDE">
        <w:rPr>
          <w:rFonts w:ascii="Times New Roman" w:hAnsi="Times New Roman"/>
          <w:sz w:val="24"/>
          <w:szCs w:val="24"/>
          <w:lang w:eastAsia="hr-HR"/>
        </w:rPr>
        <w:t xml:space="preserve"> zabilježene b</w:t>
      </w:r>
      <w:r w:rsidR="00D46AB7" w:rsidRPr="00584FDE">
        <w:rPr>
          <w:rFonts w:ascii="Times New Roman" w:hAnsi="Times New Roman"/>
          <w:sz w:val="24"/>
          <w:szCs w:val="24"/>
          <w:lang w:eastAsia="hr-HR"/>
        </w:rPr>
        <w:t xml:space="preserve">olesti u djelatnosti opće/obiteljske medicine </w:t>
      </w:r>
    </w:p>
    <w:p w14:paraId="79617C06" w14:textId="4FF321F5" w:rsidR="00DF7607" w:rsidRPr="00584FDE" w:rsidRDefault="005D298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84FDE">
        <w:rPr>
          <w:rFonts w:ascii="Times New Roman" w:hAnsi="Times New Roman"/>
          <w:sz w:val="24"/>
          <w:szCs w:val="24"/>
          <w:lang w:eastAsia="hr-HR"/>
        </w:rPr>
        <w:t xml:space="preserve">1.1.13. </w:t>
      </w:r>
      <w:r w:rsidR="008C4CA7" w:rsidRPr="00584FDE">
        <w:rPr>
          <w:rFonts w:ascii="Times New Roman" w:hAnsi="Times New Roman"/>
          <w:sz w:val="24"/>
          <w:szCs w:val="24"/>
          <w:lang w:eastAsia="hr-HR"/>
        </w:rPr>
        <w:t xml:space="preserve">Najčešće </w:t>
      </w:r>
      <w:r w:rsidR="00C24C2C" w:rsidRPr="00584FDE">
        <w:rPr>
          <w:rFonts w:ascii="Times New Roman" w:hAnsi="Times New Roman"/>
          <w:sz w:val="24"/>
          <w:szCs w:val="24"/>
          <w:lang w:eastAsia="hr-HR"/>
        </w:rPr>
        <w:t>zabilježene</w:t>
      </w:r>
      <w:r w:rsidR="00C24C2C" w:rsidRPr="00584FDE" w:rsidDel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C4CA7" w:rsidRPr="00584FDE">
        <w:rPr>
          <w:rFonts w:ascii="Times New Roman" w:hAnsi="Times New Roman"/>
          <w:sz w:val="24"/>
          <w:szCs w:val="24"/>
          <w:lang w:eastAsia="hr-HR"/>
        </w:rPr>
        <w:t xml:space="preserve"> bolesti u </w:t>
      </w:r>
      <w:r w:rsidR="00DF7607" w:rsidRPr="00584FDE">
        <w:rPr>
          <w:rFonts w:ascii="Times New Roman" w:hAnsi="Times New Roman"/>
          <w:sz w:val="24"/>
          <w:szCs w:val="24"/>
          <w:lang w:eastAsia="hr-HR"/>
        </w:rPr>
        <w:t xml:space="preserve">dobi do </w:t>
      </w:r>
      <w:r w:rsidR="00E944AA" w:rsidRPr="00584FDE">
        <w:rPr>
          <w:rFonts w:ascii="Times New Roman" w:hAnsi="Times New Roman"/>
          <w:sz w:val="24"/>
          <w:szCs w:val="24"/>
          <w:lang w:eastAsia="hr-HR"/>
        </w:rPr>
        <w:t>sedme</w:t>
      </w:r>
      <w:r w:rsidR="00DF7607" w:rsidRPr="00584FDE">
        <w:rPr>
          <w:rFonts w:ascii="Times New Roman" w:hAnsi="Times New Roman"/>
          <w:sz w:val="24"/>
          <w:szCs w:val="24"/>
          <w:lang w:eastAsia="hr-HR"/>
        </w:rPr>
        <w:t xml:space="preserve"> godine života, a prema podacima ambulan</w:t>
      </w:r>
      <w:r w:rsidR="00E944AA" w:rsidRPr="00584FDE">
        <w:rPr>
          <w:rFonts w:ascii="Times New Roman" w:hAnsi="Times New Roman"/>
          <w:sz w:val="24"/>
          <w:szCs w:val="24"/>
          <w:lang w:eastAsia="hr-HR"/>
        </w:rPr>
        <w:t>a</w:t>
      </w:r>
      <w:r w:rsidR="00DF7607" w:rsidRPr="00584FDE">
        <w:rPr>
          <w:rFonts w:ascii="Times New Roman" w:hAnsi="Times New Roman"/>
          <w:sz w:val="24"/>
          <w:szCs w:val="24"/>
          <w:lang w:eastAsia="hr-HR"/>
        </w:rPr>
        <w:t>ta zdravstvene zašti</w:t>
      </w:r>
      <w:r w:rsidR="00D70E7A" w:rsidRPr="00584FDE">
        <w:rPr>
          <w:rFonts w:ascii="Times New Roman" w:hAnsi="Times New Roman"/>
          <w:sz w:val="24"/>
          <w:szCs w:val="24"/>
          <w:lang w:eastAsia="hr-HR"/>
        </w:rPr>
        <w:t xml:space="preserve">te dojenčadi i male </w:t>
      </w:r>
      <w:r w:rsidR="008C4CA7" w:rsidRPr="00584FDE">
        <w:rPr>
          <w:rFonts w:ascii="Times New Roman" w:hAnsi="Times New Roman"/>
          <w:sz w:val="24"/>
          <w:szCs w:val="24"/>
          <w:lang w:eastAsia="hr-HR"/>
        </w:rPr>
        <w:t>djece</w:t>
      </w:r>
    </w:p>
    <w:p w14:paraId="2BDFEF16" w14:textId="3B632E0E" w:rsidR="00FF0399" w:rsidRPr="00584FDE" w:rsidRDefault="005D298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84FDE">
        <w:rPr>
          <w:rFonts w:ascii="Times New Roman" w:hAnsi="Times New Roman"/>
          <w:sz w:val="24"/>
          <w:szCs w:val="24"/>
          <w:lang w:eastAsia="hr-HR"/>
        </w:rPr>
        <w:t xml:space="preserve">1.1.14. </w:t>
      </w:r>
      <w:r w:rsidR="00501D2C" w:rsidRPr="00584FDE">
        <w:rPr>
          <w:rFonts w:ascii="Times New Roman" w:hAnsi="Times New Roman"/>
          <w:sz w:val="24"/>
          <w:szCs w:val="24"/>
          <w:lang w:eastAsia="hr-HR"/>
        </w:rPr>
        <w:t xml:space="preserve">Najčešće </w:t>
      </w:r>
      <w:r w:rsidR="00C24C2C" w:rsidRPr="00584FDE">
        <w:rPr>
          <w:rFonts w:ascii="Times New Roman" w:hAnsi="Times New Roman"/>
          <w:sz w:val="24"/>
          <w:szCs w:val="24"/>
          <w:lang w:eastAsia="hr-HR"/>
        </w:rPr>
        <w:t>zabilježene</w:t>
      </w:r>
      <w:r w:rsidR="00C24C2C" w:rsidRPr="00584FDE" w:rsidDel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C4CA7" w:rsidRPr="00584FD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F7607" w:rsidRPr="00584FDE">
        <w:rPr>
          <w:rFonts w:ascii="Times New Roman" w:hAnsi="Times New Roman"/>
          <w:sz w:val="24"/>
          <w:szCs w:val="24"/>
          <w:lang w:eastAsia="hr-HR"/>
        </w:rPr>
        <w:t xml:space="preserve">bolesti i stanja u zdravstvenoj zaštiti žena </w:t>
      </w:r>
    </w:p>
    <w:p w14:paraId="48E3F10A" w14:textId="66EAAB9F" w:rsidR="00DF7607" w:rsidRPr="00584FDE" w:rsidRDefault="005D298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84FDE">
        <w:rPr>
          <w:rFonts w:ascii="Times New Roman" w:hAnsi="Times New Roman"/>
          <w:sz w:val="24"/>
          <w:szCs w:val="24"/>
          <w:lang w:eastAsia="hr-HR"/>
        </w:rPr>
        <w:t xml:space="preserve">1.1.15. </w:t>
      </w:r>
      <w:r w:rsidR="00DF7607" w:rsidRPr="00584FDE">
        <w:rPr>
          <w:rFonts w:ascii="Times New Roman" w:hAnsi="Times New Roman"/>
          <w:sz w:val="24"/>
          <w:szCs w:val="24"/>
          <w:lang w:eastAsia="hr-HR"/>
        </w:rPr>
        <w:t xml:space="preserve">Najčešće skupine bolesti </w:t>
      </w:r>
      <w:r w:rsidR="00C24C2C" w:rsidRPr="00584FDE">
        <w:rPr>
          <w:rFonts w:ascii="Times New Roman" w:hAnsi="Times New Roman"/>
          <w:sz w:val="24"/>
          <w:szCs w:val="24"/>
          <w:lang w:eastAsia="hr-HR"/>
        </w:rPr>
        <w:t>zabilježene</w:t>
      </w:r>
      <w:r w:rsidR="00C24C2C" w:rsidRPr="00584FDE" w:rsidDel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F7607" w:rsidRPr="00584FDE">
        <w:rPr>
          <w:rFonts w:ascii="Times New Roman" w:hAnsi="Times New Roman"/>
          <w:sz w:val="24"/>
          <w:szCs w:val="24"/>
          <w:lang w:eastAsia="hr-HR"/>
        </w:rPr>
        <w:t xml:space="preserve"> u medicini rada</w:t>
      </w:r>
      <w:r w:rsidR="00093E35" w:rsidRPr="00584FDE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BA2E280" w14:textId="7B2DE65E" w:rsidR="008C4CA7" w:rsidRPr="00584FDE" w:rsidRDefault="005D298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84FDE">
        <w:rPr>
          <w:rFonts w:ascii="Times New Roman" w:hAnsi="Times New Roman"/>
          <w:sz w:val="24"/>
          <w:szCs w:val="24"/>
          <w:lang w:eastAsia="hr-HR"/>
        </w:rPr>
        <w:t xml:space="preserve">1.1.16. </w:t>
      </w:r>
      <w:r w:rsidR="008C4CA7" w:rsidRPr="00584FDE">
        <w:rPr>
          <w:rFonts w:ascii="Times New Roman" w:hAnsi="Times New Roman"/>
          <w:sz w:val="24"/>
          <w:szCs w:val="24"/>
          <w:lang w:eastAsia="hr-HR"/>
        </w:rPr>
        <w:t xml:space="preserve">Najčešće dijagnoze </w:t>
      </w:r>
      <w:r w:rsidR="00CF02DE" w:rsidRPr="00584FDE">
        <w:rPr>
          <w:rFonts w:ascii="Times New Roman" w:hAnsi="Times New Roman"/>
          <w:sz w:val="24"/>
          <w:szCs w:val="24"/>
          <w:lang w:eastAsia="hr-HR"/>
        </w:rPr>
        <w:t xml:space="preserve">zabilježene </w:t>
      </w:r>
      <w:r w:rsidR="008C4CA7" w:rsidRPr="00584FDE">
        <w:rPr>
          <w:rFonts w:ascii="Times New Roman" w:hAnsi="Times New Roman"/>
          <w:sz w:val="24"/>
          <w:szCs w:val="24"/>
          <w:lang w:eastAsia="hr-HR"/>
        </w:rPr>
        <w:t>u djelatnosti dentalne medicine</w:t>
      </w:r>
    </w:p>
    <w:p w14:paraId="62D8287B" w14:textId="7CCD535E" w:rsidR="00DF7607" w:rsidRPr="00C24C2C" w:rsidRDefault="005D298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84FDE">
        <w:rPr>
          <w:rFonts w:ascii="Times New Roman" w:hAnsi="Times New Roman"/>
          <w:sz w:val="24"/>
          <w:szCs w:val="24"/>
          <w:lang w:eastAsia="hr-HR"/>
        </w:rPr>
        <w:lastRenderedPageBreak/>
        <w:t xml:space="preserve">1.1.17. </w:t>
      </w:r>
      <w:r w:rsidR="00E3257E" w:rsidRPr="00584FDE">
        <w:rPr>
          <w:rFonts w:ascii="Times New Roman" w:hAnsi="Times New Roman"/>
          <w:sz w:val="24"/>
          <w:szCs w:val="24"/>
          <w:lang w:eastAsia="hr-HR"/>
        </w:rPr>
        <w:t>Broj p</w:t>
      </w:r>
      <w:r w:rsidR="008C4CA7" w:rsidRPr="00584FDE">
        <w:rPr>
          <w:rFonts w:ascii="Times New Roman" w:hAnsi="Times New Roman"/>
          <w:sz w:val="24"/>
          <w:szCs w:val="24"/>
          <w:lang w:eastAsia="hr-HR"/>
        </w:rPr>
        <w:t>lombiranih</w:t>
      </w:r>
      <w:r w:rsidR="003C1BC4" w:rsidRPr="00584FDE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8C4CA7" w:rsidRPr="00584FDE">
        <w:rPr>
          <w:rFonts w:ascii="Times New Roman" w:hAnsi="Times New Roman"/>
          <w:sz w:val="24"/>
          <w:szCs w:val="24"/>
          <w:lang w:eastAsia="hr-HR"/>
        </w:rPr>
        <w:t>izvađenih</w:t>
      </w:r>
      <w:r w:rsidR="003C1BC4" w:rsidRPr="00584FDE">
        <w:rPr>
          <w:rFonts w:ascii="Times New Roman" w:hAnsi="Times New Roman"/>
          <w:sz w:val="24"/>
          <w:szCs w:val="24"/>
          <w:lang w:eastAsia="hr-HR"/>
        </w:rPr>
        <w:t xml:space="preserve"> i karijesnih</w:t>
      </w:r>
      <w:r w:rsidR="008C4CA7" w:rsidRPr="00584FDE">
        <w:rPr>
          <w:rFonts w:ascii="Times New Roman" w:hAnsi="Times New Roman"/>
          <w:sz w:val="24"/>
          <w:szCs w:val="24"/>
          <w:lang w:eastAsia="hr-HR"/>
        </w:rPr>
        <w:t xml:space="preserve"> zubi u djelatnost</w:t>
      </w:r>
      <w:r w:rsidR="00CF02DE" w:rsidRPr="00584FDE">
        <w:rPr>
          <w:rFonts w:ascii="Times New Roman" w:hAnsi="Times New Roman"/>
          <w:sz w:val="24"/>
          <w:szCs w:val="24"/>
          <w:lang w:eastAsia="hr-HR"/>
        </w:rPr>
        <w:t>i</w:t>
      </w:r>
      <w:r w:rsidR="008C4CA7" w:rsidRPr="00584FDE">
        <w:rPr>
          <w:rFonts w:ascii="Times New Roman" w:hAnsi="Times New Roman"/>
          <w:sz w:val="24"/>
          <w:szCs w:val="24"/>
          <w:lang w:eastAsia="hr-HR"/>
        </w:rPr>
        <w:t xml:space="preserve"> de</w:t>
      </w:r>
      <w:r w:rsidR="008C4CA7" w:rsidRPr="00C24C2C">
        <w:rPr>
          <w:rFonts w:ascii="Times New Roman" w:hAnsi="Times New Roman"/>
          <w:sz w:val="24"/>
          <w:szCs w:val="24"/>
          <w:lang w:eastAsia="hr-HR"/>
        </w:rPr>
        <w:t>ntalne medicine</w:t>
      </w:r>
    </w:p>
    <w:p w14:paraId="1995EAC0" w14:textId="654B0DE9" w:rsidR="00DF7607" w:rsidRPr="00C24C2C" w:rsidRDefault="005D298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1.1.18.</w:t>
      </w:r>
      <w:r w:rsid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C4CA7" w:rsidRPr="00C24C2C">
        <w:rPr>
          <w:rFonts w:ascii="Times New Roman" w:hAnsi="Times New Roman"/>
          <w:sz w:val="24"/>
          <w:szCs w:val="24"/>
          <w:lang w:eastAsia="hr-HR"/>
        </w:rPr>
        <w:t xml:space="preserve">Broj obavljenih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protetskih radova</w:t>
      </w:r>
      <w:r w:rsidR="008C4CA7" w:rsidRPr="00C24C2C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postupaka u liječenju mekih tkiva</w:t>
      </w:r>
      <w:r w:rsidR="008C4CA7" w:rsidRPr="00C24C2C">
        <w:rPr>
          <w:rFonts w:ascii="Times New Roman" w:hAnsi="Times New Roman"/>
          <w:sz w:val="24"/>
          <w:szCs w:val="24"/>
          <w:lang w:eastAsia="hr-HR"/>
        </w:rPr>
        <w:t xml:space="preserve"> u djelatnost</w:t>
      </w:r>
      <w:r w:rsidR="00CF02DE" w:rsidRPr="00C24C2C">
        <w:rPr>
          <w:rFonts w:ascii="Times New Roman" w:hAnsi="Times New Roman"/>
          <w:sz w:val="24"/>
          <w:szCs w:val="24"/>
          <w:lang w:eastAsia="hr-HR"/>
        </w:rPr>
        <w:t>i</w:t>
      </w:r>
      <w:r w:rsidR="008C4CA7" w:rsidRPr="00C24C2C">
        <w:rPr>
          <w:rFonts w:ascii="Times New Roman" w:hAnsi="Times New Roman"/>
          <w:sz w:val="24"/>
          <w:szCs w:val="24"/>
          <w:lang w:eastAsia="hr-HR"/>
        </w:rPr>
        <w:t xml:space="preserve"> dentalne medicine</w:t>
      </w:r>
      <w:r w:rsidR="00CF02DE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275B8917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DA6F9D0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1.2. Bolnički morbiditet</w:t>
      </w:r>
    </w:p>
    <w:p w14:paraId="09CAA530" w14:textId="77777777" w:rsidR="00DF7607" w:rsidRPr="00C24C2C" w:rsidRDefault="00B9213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1.2.1. </w:t>
      </w:r>
      <w:r w:rsidR="008C4CA7" w:rsidRPr="00C24C2C">
        <w:rPr>
          <w:rFonts w:ascii="Times New Roman" w:hAnsi="Times New Roman"/>
          <w:sz w:val="24"/>
          <w:szCs w:val="24"/>
          <w:lang w:eastAsia="hr-HR"/>
        </w:rPr>
        <w:t>Podaci o bolničkom morbiditetu na s</w:t>
      </w:r>
      <w:r w:rsidR="008677E0" w:rsidRPr="00C24C2C">
        <w:rPr>
          <w:rFonts w:ascii="Times New Roman" w:hAnsi="Times New Roman"/>
          <w:sz w:val="24"/>
          <w:szCs w:val="24"/>
          <w:lang w:eastAsia="hr-HR"/>
        </w:rPr>
        <w:t>tacionarni</w:t>
      </w:r>
      <w:r w:rsidR="008C4CA7" w:rsidRPr="00C24C2C">
        <w:rPr>
          <w:rFonts w:ascii="Times New Roman" w:hAnsi="Times New Roman"/>
          <w:sz w:val="24"/>
          <w:szCs w:val="24"/>
          <w:lang w:eastAsia="hr-HR"/>
        </w:rPr>
        <w:t>m</w:t>
      </w:r>
      <w:r w:rsidR="008677E0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>odjeli</w:t>
      </w:r>
      <w:r w:rsidR="008C4CA7" w:rsidRPr="00C24C2C">
        <w:rPr>
          <w:rFonts w:ascii="Times New Roman" w:hAnsi="Times New Roman"/>
          <w:sz w:val="24"/>
          <w:szCs w:val="24"/>
          <w:lang w:eastAsia="hr-HR"/>
        </w:rPr>
        <w:t>ma:</w:t>
      </w:r>
    </w:p>
    <w:p w14:paraId="3E2FE965" w14:textId="77777777" w:rsidR="008C4CA7" w:rsidRPr="00C24C2C" w:rsidRDefault="008C4CA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-</w:t>
      </w:r>
      <w:r w:rsidR="00417335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>vo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deće skupine bo</w:t>
      </w:r>
      <w:r w:rsidRPr="00C24C2C">
        <w:rPr>
          <w:rFonts w:ascii="Times New Roman" w:hAnsi="Times New Roman"/>
          <w:sz w:val="24"/>
          <w:szCs w:val="24"/>
          <w:lang w:eastAsia="hr-HR"/>
        </w:rPr>
        <w:t>lesti u bolničkom zbrinjavanju</w:t>
      </w:r>
    </w:p>
    <w:p w14:paraId="4F19A20E" w14:textId="24A7620F" w:rsidR="005B374B" w:rsidRPr="00C24C2C" w:rsidRDefault="008C4CA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-</w:t>
      </w:r>
      <w:r w:rsidR="00417335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>b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roj </w:t>
      </w:r>
      <w:r w:rsidR="005D1D3D" w:rsidRPr="00C24C2C">
        <w:rPr>
          <w:rFonts w:ascii="Times New Roman" w:hAnsi="Times New Roman"/>
          <w:sz w:val="24"/>
          <w:szCs w:val="24"/>
          <w:lang w:eastAsia="hr-HR"/>
        </w:rPr>
        <w:t xml:space="preserve">hospitaliziranih </w:t>
      </w:r>
      <w:r w:rsidR="00DC5432" w:rsidRPr="00C24C2C">
        <w:rPr>
          <w:rFonts w:ascii="Times New Roman" w:hAnsi="Times New Roman"/>
          <w:sz w:val="24"/>
          <w:szCs w:val="24"/>
          <w:lang w:eastAsia="hr-HR"/>
        </w:rPr>
        <w:t xml:space="preserve">osoba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u dobi </w:t>
      </w:r>
      <w:r w:rsidR="00DC5432" w:rsidRPr="00C24C2C">
        <w:rPr>
          <w:rFonts w:ascii="Times New Roman" w:hAnsi="Times New Roman"/>
          <w:sz w:val="24"/>
          <w:szCs w:val="24"/>
          <w:lang w:eastAsia="hr-HR"/>
        </w:rPr>
        <w:t xml:space="preserve">od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65 godina i </w:t>
      </w:r>
      <w:r w:rsidR="005D1D3D" w:rsidRPr="00C24C2C">
        <w:rPr>
          <w:rFonts w:ascii="Times New Roman" w:hAnsi="Times New Roman"/>
          <w:sz w:val="24"/>
          <w:szCs w:val="24"/>
          <w:lang w:eastAsia="hr-HR"/>
        </w:rPr>
        <w:t xml:space="preserve">iznad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(uklju</w:t>
      </w:r>
      <w:r w:rsidRPr="00C24C2C">
        <w:rPr>
          <w:rFonts w:ascii="Times New Roman" w:hAnsi="Times New Roman"/>
          <w:sz w:val="24"/>
          <w:szCs w:val="24"/>
          <w:lang w:eastAsia="hr-HR"/>
        </w:rPr>
        <w:t>čujući bolničku rehabilitaciju)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56ACF2D" w14:textId="77777777" w:rsidR="00DF7607" w:rsidRPr="00C24C2C" w:rsidRDefault="008C4CA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- o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mjer hospitaliziranih žena prema muškarcima </w:t>
      </w:r>
      <w:r w:rsidR="005D1D3D" w:rsidRPr="00C24C2C">
        <w:rPr>
          <w:rFonts w:ascii="Times New Roman" w:hAnsi="Times New Roman"/>
          <w:sz w:val="24"/>
          <w:szCs w:val="24"/>
          <w:lang w:eastAsia="hr-HR"/>
        </w:rPr>
        <w:t xml:space="preserve">u dobi </w:t>
      </w:r>
      <w:r w:rsidRPr="00C24C2C">
        <w:rPr>
          <w:rFonts w:ascii="Times New Roman" w:hAnsi="Times New Roman"/>
          <w:sz w:val="24"/>
          <w:szCs w:val="24"/>
          <w:lang w:eastAsia="hr-HR"/>
        </w:rPr>
        <w:t>iznad 65 godina</w:t>
      </w:r>
      <w:r w:rsidR="005D1D3D" w:rsidRPr="00C24C2C">
        <w:rPr>
          <w:rFonts w:ascii="Times New Roman" w:hAnsi="Times New Roman"/>
          <w:sz w:val="24"/>
          <w:szCs w:val="24"/>
          <w:lang w:eastAsia="hr-HR"/>
        </w:rPr>
        <w:t>.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0D9AADE5" w14:textId="77777777" w:rsidR="005D1D3D" w:rsidRPr="00C24C2C" w:rsidRDefault="005D1D3D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20DD4AE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1.2.</w:t>
      </w:r>
      <w:r w:rsidR="008C4CA7" w:rsidRPr="00C24C2C">
        <w:rPr>
          <w:rFonts w:ascii="Times New Roman" w:hAnsi="Times New Roman"/>
          <w:sz w:val="24"/>
          <w:szCs w:val="24"/>
          <w:lang w:eastAsia="hr-HR"/>
        </w:rPr>
        <w:t>2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8C4CA7" w:rsidRPr="00C24C2C">
        <w:rPr>
          <w:rFonts w:ascii="Times New Roman" w:hAnsi="Times New Roman"/>
          <w:sz w:val="24"/>
          <w:szCs w:val="24"/>
          <w:lang w:eastAsia="hr-HR"/>
        </w:rPr>
        <w:t xml:space="preserve">Podaci o bolničkom morbiditetu </w:t>
      </w:r>
      <w:r w:rsidRPr="00C24C2C">
        <w:rPr>
          <w:rFonts w:ascii="Times New Roman" w:hAnsi="Times New Roman"/>
          <w:sz w:val="24"/>
          <w:szCs w:val="24"/>
          <w:lang w:eastAsia="hr-HR"/>
        </w:rPr>
        <w:t>dnevnih bolnica i hemodijaliza</w:t>
      </w:r>
    </w:p>
    <w:p w14:paraId="67A4CA4F" w14:textId="77777777" w:rsidR="008C4CA7" w:rsidRPr="00C24C2C" w:rsidRDefault="008C4CA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- hospitalizacije u dnevnim bolnicama, jednodnevnoj kirurgiji i bolničkim hemodijalizama </w:t>
      </w:r>
    </w:p>
    <w:p w14:paraId="37F23442" w14:textId="77777777" w:rsidR="00DF7607" w:rsidRPr="00C24C2C" w:rsidRDefault="008C4CA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-</w:t>
      </w:r>
      <w:r w:rsidR="002D4A94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>v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odeće skupine bolesti u bolničkom zbrinjavanju </w:t>
      </w:r>
    </w:p>
    <w:p w14:paraId="61CBA69C" w14:textId="77777777" w:rsidR="00DF7607" w:rsidRPr="00C24C2C" w:rsidRDefault="008C4CA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-</w:t>
      </w:r>
      <w:r w:rsidR="002D4A94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>v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odeće skupine bolesti po </w:t>
      </w:r>
      <w:r w:rsidR="0079425E" w:rsidRPr="00C24C2C">
        <w:rPr>
          <w:rFonts w:ascii="Times New Roman" w:hAnsi="Times New Roman"/>
          <w:sz w:val="24"/>
          <w:szCs w:val="24"/>
          <w:lang w:eastAsia="hr-HR"/>
        </w:rPr>
        <w:t xml:space="preserve">broju bolnoopskrbnih dana </w:t>
      </w:r>
    </w:p>
    <w:p w14:paraId="5CC39852" w14:textId="23E248A5" w:rsidR="00446C7E" w:rsidRPr="00C24C2C" w:rsidRDefault="00446C7E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-</w:t>
      </w:r>
      <w:r w:rsidR="002D4A94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broj </w:t>
      </w:r>
      <w:r w:rsidR="005D1D3D" w:rsidRPr="00C24C2C">
        <w:rPr>
          <w:rFonts w:ascii="Times New Roman" w:hAnsi="Times New Roman"/>
          <w:sz w:val="24"/>
          <w:szCs w:val="24"/>
          <w:lang w:eastAsia="hr-HR"/>
        </w:rPr>
        <w:t xml:space="preserve">hospitaliziranih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osoba u dobi od 65 godina i </w:t>
      </w:r>
      <w:r w:rsidR="005D1D3D" w:rsidRPr="00C24C2C">
        <w:rPr>
          <w:rFonts w:ascii="Times New Roman" w:hAnsi="Times New Roman"/>
          <w:sz w:val="24"/>
          <w:szCs w:val="24"/>
          <w:lang w:eastAsia="hr-HR"/>
        </w:rPr>
        <w:t xml:space="preserve">iznad, </w:t>
      </w:r>
      <w:r w:rsidRPr="00C24C2C">
        <w:rPr>
          <w:rFonts w:ascii="Times New Roman" w:hAnsi="Times New Roman"/>
          <w:sz w:val="24"/>
          <w:szCs w:val="24"/>
          <w:lang w:eastAsia="hr-HR"/>
        </w:rPr>
        <w:t>u dnevnim bolnicama, jednodnevnoj kirurgiji i bolničkim  hemodijalizama</w:t>
      </w:r>
    </w:p>
    <w:p w14:paraId="56B75FF9" w14:textId="77777777" w:rsidR="00446C7E" w:rsidRPr="00C24C2C" w:rsidRDefault="00446C7E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- omjer hospitaliziranih žena prema muškarcima </w:t>
      </w:r>
      <w:r w:rsidR="005D1D3D" w:rsidRPr="00C24C2C">
        <w:rPr>
          <w:rFonts w:ascii="Times New Roman" w:hAnsi="Times New Roman"/>
          <w:sz w:val="24"/>
          <w:szCs w:val="24"/>
          <w:lang w:eastAsia="hr-HR"/>
        </w:rPr>
        <w:t xml:space="preserve">u dobi </w:t>
      </w:r>
      <w:r w:rsidRPr="00C24C2C">
        <w:rPr>
          <w:rFonts w:ascii="Times New Roman" w:hAnsi="Times New Roman"/>
          <w:sz w:val="24"/>
          <w:szCs w:val="24"/>
          <w:lang w:eastAsia="hr-HR"/>
        </w:rPr>
        <w:t>iznad 65 godina</w:t>
      </w:r>
      <w:r w:rsidR="005D1D3D" w:rsidRPr="00C24C2C">
        <w:rPr>
          <w:rFonts w:ascii="Times New Roman" w:hAnsi="Times New Roman"/>
          <w:sz w:val="24"/>
          <w:szCs w:val="24"/>
          <w:lang w:eastAsia="hr-HR"/>
        </w:rPr>
        <w:t>.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53E9B9A9" w14:textId="77777777" w:rsidR="00612153" w:rsidRPr="00C24C2C" w:rsidRDefault="00612153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88458F1" w14:textId="77777777" w:rsidR="00052214" w:rsidRPr="00C24C2C" w:rsidRDefault="00DF7607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2. MORTALITET</w:t>
      </w:r>
      <w:r w:rsidR="005B374B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–</w:t>
      </w:r>
      <w:r w:rsidR="005B374B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16CF" w:rsidRPr="00C24C2C">
        <w:rPr>
          <w:rFonts w:ascii="Times New Roman" w:eastAsia="Times New Roman" w:hAnsi="Times New Roman"/>
          <w:sz w:val="24"/>
          <w:szCs w:val="24"/>
          <w:lang w:eastAsia="hr-HR"/>
        </w:rPr>
        <w:t>(p</w:t>
      </w:r>
      <w:r w:rsidR="00052214" w:rsidRPr="00C24C2C">
        <w:rPr>
          <w:rFonts w:ascii="Times New Roman" w:eastAsia="Times New Roman" w:hAnsi="Times New Roman"/>
          <w:sz w:val="24"/>
          <w:szCs w:val="24"/>
          <w:lang w:eastAsia="hr-HR"/>
        </w:rPr>
        <w:t>rema podacima Državnog zavoda za statistiku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67403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i Hrvatskog zavoda za javno zdravstvo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5016CF" w:rsidRPr="00C24C2C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14:paraId="1854F982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F4AF8B" w14:textId="77777777" w:rsidR="00052214" w:rsidRPr="00C24C2C" w:rsidRDefault="00052214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Uzroci mortaliteta prema skupinama bolesti:</w:t>
      </w:r>
    </w:p>
    <w:p w14:paraId="5BFF2DA1" w14:textId="77777777" w:rsidR="00052214" w:rsidRPr="00C24C2C" w:rsidRDefault="00052214" w:rsidP="00C24C2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2.1. </w:t>
      </w:r>
      <w:r w:rsidR="00446C7E" w:rsidRPr="00C24C2C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irkulacijsk</w:t>
      </w:r>
      <w:r w:rsidR="00446C7E" w:rsidRPr="00C24C2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bolesti </w:t>
      </w:r>
    </w:p>
    <w:p w14:paraId="678653ED" w14:textId="77777777" w:rsidR="00052214" w:rsidRPr="00C24C2C" w:rsidRDefault="00446C7E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2.2. Zloćudne novotvorine </w:t>
      </w:r>
    </w:p>
    <w:p w14:paraId="274E8E28" w14:textId="77777777" w:rsidR="00052214" w:rsidRPr="00C24C2C" w:rsidRDefault="00052214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2.3. Ozljede i trovanja (nasilne smrti) </w:t>
      </w:r>
    </w:p>
    <w:p w14:paraId="0BB04CF5" w14:textId="77777777" w:rsidR="00446C7E" w:rsidRPr="00C24C2C" w:rsidRDefault="00446C7E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2.4. Preostale smrti</w:t>
      </w:r>
    </w:p>
    <w:p w14:paraId="0584FDDE" w14:textId="77777777" w:rsidR="002D4A94" w:rsidRPr="00C24C2C" w:rsidRDefault="00446C7E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2.5. Mortalitet dojenčadi i</w:t>
      </w:r>
      <w:r w:rsidR="00052214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najučestaliji uzroci dojenačkih smrti</w:t>
      </w:r>
      <w:r w:rsidR="005D1D3D" w:rsidRPr="00C24C2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52214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A0BDD3A" w14:textId="77777777" w:rsidR="00612153" w:rsidRPr="00C24C2C" w:rsidRDefault="00612153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32E106" w14:textId="3B09B530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 RIZICI ZA ZDRAVLJE U POPULACIJI</w:t>
      </w:r>
      <w:r w:rsidR="00B67403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(</w:t>
      </w:r>
      <w:r w:rsidR="00B67403" w:rsidRPr="00C24C2C">
        <w:rPr>
          <w:rFonts w:ascii="Times New Roman" w:hAnsi="Times New Roman"/>
          <w:sz w:val="24"/>
          <w:szCs w:val="24"/>
          <w:lang w:eastAsia="hr-HR"/>
        </w:rPr>
        <w:t xml:space="preserve">prema podacima Hrvatskog </w:t>
      </w:r>
      <w:r w:rsidR="00ED26C7" w:rsidRPr="00C24C2C">
        <w:rPr>
          <w:rFonts w:ascii="Times New Roman" w:hAnsi="Times New Roman"/>
          <w:sz w:val="24"/>
          <w:szCs w:val="24"/>
          <w:lang w:eastAsia="hr-HR"/>
        </w:rPr>
        <w:t>z</w:t>
      </w:r>
      <w:r w:rsidR="00B67403" w:rsidRPr="00C24C2C">
        <w:rPr>
          <w:rFonts w:ascii="Times New Roman" w:hAnsi="Times New Roman"/>
          <w:sz w:val="24"/>
          <w:szCs w:val="24"/>
          <w:lang w:eastAsia="hr-HR"/>
        </w:rPr>
        <w:t>avoda za javno zdravstvo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):</w:t>
      </w:r>
    </w:p>
    <w:p w14:paraId="7EEF6CAE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22956AE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3.1. Pušenje</w:t>
      </w:r>
    </w:p>
    <w:p w14:paraId="46EF3AA3" w14:textId="77777777" w:rsidR="00DA6418" w:rsidRPr="00C24C2C" w:rsidRDefault="00DA641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3.2. Alkohol</w:t>
      </w:r>
    </w:p>
    <w:p w14:paraId="62A9487E" w14:textId="53C6D91D" w:rsidR="00B46E9B" w:rsidRPr="00C24C2C" w:rsidRDefault="00B46E9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</w:t>
      </w:r>
      <w:r w:rsidR="00C24C2C">
        <w:rPr>
          <w:rFonts w:ascii="Times New Roman" w:hAnsi="Times New Roman"/>
          <w:sz w:val="24"/>
          <w:szCs w:val="24"/>
          <w:lang w:eastAsia="hr-HR"/>
        </w:rPr>
        <w:t>3</w:t>
      </w:r>
      <w:r w:rsidRPr="00C24C2C">
        <w:rPr>
          <w:rFonts w:ascii="Times New Roman" w:hAnsi="Times New Roman"/>
          <w:sz w:val="24"/>
          <w:szCs w:val="24"/>
          <w:lang w:eastAsia="hr-HR"/>
        </w:rPr>
        <w:t>. Prekomjerna tjelesna masa</w:t>
      </w:r>
    </w:p>
    <w:p w14:paraId="134EFC58" w14:textId="0E840C06" w:rsidR="00B46E9B" w:rsidRPr="00C24C2C" w:rsidRDefault="00446C7E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>3.</w:t>
      </w:r>
      <w:r w:rsidR="00C24C2C">
        <w:rPr>
          <w:rFonts w:ascii="Times New Roman" w:hAnsi="Times New Roman"/>
          <w:sz w:val="24"/>
          <w:szCs w:val="24"/>
          <w:lang w:eastAsia="hr-HR"/>
        </w:rPr>
        <w:t>3</w:t>
      </w:r>
      <w:r w:rsidRPr="00C24C2C">
        <w:rPr>
          <w:rFonts w:ascii="Times New Roman" w:hAnsi="Times New Roman"/>
          <w:sz w:val="24"/>
          <w:szCs w:val="24"/>
          <w:lang w:eastAsia="hr-HR"/>
        </w:rPr>
        <w:t>.1. Djeca</w:t>
      </w:r>
    </w:p>
    <w:p w14:paraId="58336507" w14:textId="7ACDF786" w:rsidR="00B46E9B" w:rsidRPr="00C24C2C" w:rsidRDefault="00446C7E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</w:t>
      </w:r>
      <w:r w:rsidR="00C24C2C">
        <w:rPr>
          <w:rFonts w:ascii="Times New Roman" w:hAnsi="Times New Roman"/>
          <w:sz w:val="24"/>
          <w:szCs w:val="24"/>
          <w:lang w:eastAsia="hr-HR"/>
        </w:rPr>
        <w:t>3</w:t>
      </w:r>
      <w:r w:rsidRPr="00C24C2C">
        <w:rPr>
          <w:rFonts w:ascii="Times New Roman" w:hAnsi="Times New Roman"/>
          <w:sz w:val="24"/>
          <w:szCs w:val="24"/>
          <w:lang w:eastAsia="hr-HR"/>
        </w:rPr>
        <w:t>.2. Odrasli</w:t>
      </w:r>
    </w:p>
    <w:p w14:paraId="46B7AC10" w14:textId="4A9DDC78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</w:t>
      </w:r>
      <w:r w:rsidR="00C24C2C">
        <w:rPr>
          <w:rFonts w:ascii="Times New Roman" w:hAnsi="Times New Roman"/>
          <w:sz w:val="24"/>
          <w:szCs w:val="24"/>
          <w:lang w:eastAsia="hr-HR"/>
        </w:rPr>
        <w:t>4</w:t>
      </w:r>
      <w:r w:rsidRPr="00C24C2C">
        <w:rPr>
          <w:rFonts w:ascii="Times New Roman" w:hAnsi="Times New Roman"/>
          <w:sz w:val="24"/>
          <w:szCs w:val="24"/>
          <w:lang w:eastAsia="hr-HR"/>
        </w:rPr>
        <w:t>. Tjelesna neaktivnost</w:t>
      </w:r>
    </w:p>
    <w:p w14:paraId="0F50B895" w14:textId="251FCD20" w:rsidR="00B46E9B" w:rsidRPr="00C24C2C" w:rsidRDefault="00446C7E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3.</w:t>
      </w:r>
      <w:r w:rsidR="00C24C2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.1. Djeca</w:t>
      </w:r>
    </w:p>
    <w:p w14:paraId="26C5ECA5" w14:textId="500CFCD2" w:rsidR="00B46E9B" w:rsidRPr="00C24C2C" w:rsidRDefault="00446C7E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3.</w:t>
      </w:r>
      <w:r w:rsidR="00C24C2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.2. Odrasli</w:t>
      </w:r>
    </w:p>
    <w:p w14:paraId="1214387B" w14:textId="1D4BE6F9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</w:t>
      </w:r>
      <w:r w:rsidR="00C24C2C">
        <w:rPr>
          <w:rFonts w:ascii="Times New Roman" w:hAnsi="Times New Roman"/>
          <w:sz w:val="24"/>
          <w:szCs w:val="24"/>
          <w:lang w:eastAsia="hr-HR"/>
        </w:rPr>
        <w:t>5</w:t>
      </w:r>
      <w:r w:rsidRPr="00C24C2C">
        <w:rPr>
          <w:rFonts w:ascii="Times New Roman" w:hAnsi="Times New Roman"/>
          <w:sz w:val="24"/>
          <w:szCs w:val="24"/>
          <w:lang w:eastAsia="hr-HR"/>
        </w:rPr>
        <w:t>. Neodgovorno spolno ponašanje</w:t>
      </w:r>
    </w:p>
    <w:p w14:paraId="2CC7858D" w14:textId="03E89A6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</w:t>
      </w:r>
      <w:r w:rsidR="00C24C2C">
        <w:rPr>
          <w:rFonts w:ascii="Times New Roman" w:hAnsi="Times New Roman"/>
          <w:sz w:val="24"/>
          <w:szCs w:val="24"/>
          <w:lang w:eastAsia="hr-HR"/>
        </w:rPr>
        <w:t>6</w:t>
      </w:r>
      <w:r w:rsidRPr="00C24C2C">
        <w:rPr>
          <w:rFonts w:ascii="Times New Roman" w:hAnsi="Times New Roman"/>
          <w:sz w:val="24"/>
          <w:szCs w:val="24"/>
          <w:lang w:eastAsia="hr-HR"/>
        </w:rPr>
        <w:t>. Neodržavanje oralne higijene</w:t>
      </w:r>
    </w:p>
    <w:p w14:paraId="7D5B34E8" w14:textId="0D7820E3" w:rsidR="00DF634A" w:rsidRPr="00C24C2C" w:rsidRDefault="002B430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</w:t>
      </w:r>
      <w:r w:rsidR="00C24C2C">
        <w:rPr>
          <w:rFonts w:ascii="Times New Roman" w:hAnsi="Times New Roman"/>
          <w:sz w:val="24"/>
          <w:szCs w:val="24"/>
          <w:lang w:eastAsia="hr-HR"/>
        </w:rPr>
        <w:t>7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5E2BBD" w:rsidRPr="00C24C2C">
        <w:rPr>
          <w:rFonts w:ascii="Times New Roman" w:hAnsi="Times New Roman"/>
          <w:sz w:val="24"/>
          <w:szCs w:val="24"/>
          <w:lang w:eastAsia="hr-HR"/>
        </w:rPr>
        <w:t xml:space="preserve">Podaci o </w:t>
      </w:r>
      <w:r w:rsidR="00B9225A" w:rsidRPr="00C24C2C">
        <w:rPr>
          <w:rFonts w:ascii="Times New Roman" w:hAnsi="Times New Roman"/>
          <w:sz w:val="24"/>
          <w:szCs w:val="24"/>
          <w:lang w:eastAsia="hr-HR"/>
        </w:rPr>
        <w:t xml:space="preserve">ranjivim </w:t>
      </w:r>
      <w:r w:rsidR="005E2BBD" w:rsidRPr="00C24C2C">
        <w:rPr>
          <w:rFonts w:ascii="Times New Roman" w:hAnsi="Times New Roman"/>
          <w:sz w:val="24"/>
          <w:szCs w:val="24"/>
          <w:lang w:eastAsia="hr-HR"/>
        </w:rPr>
        <w:t>skupinama</w:t>
      </w:r>
      <w:r w:rsidR="00B9225A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2F099B73" w14:textId="77777777" w:rsidR="002D4A94" w:rsidRPr="00C24C2C" w:rsidRDefault="002D4A94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E9D454C" w14:textId="77777777" w:rsidR="002D4A94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f) SOCIJALNA STRUKTURA STANOVNIŠTVA:</w:t>
      </w:r>
    </w:p>
    <w:p w14:paraId="12784922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9A4CA2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 Obrazovanje (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prema podacima Državnog zavoda za statistiku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11EF53BA" w14:textId="382C273B" w:rsidR="00AF64D8" w:rsidRPr="00C24C2C" w:rsidRDefault="00AF64D8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</w:p>
    <w:p w14:paraId="3459872A" w14:textId="2C2369C8" w:rsidR="00AF64D8" w:rsidRPr="00C24C2C" w:rsidRDefault="002B7D19" w:rsidP="00584FD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bez osnovne škole</w:t>
      </w:r>
    </w:p>
    <w:p w14:paraId="659DD8D9" w14:textId="78773E00" w:rsidR="002B7D19" w:rsidRPr="00C24C2C" w:rsidRDefault="002B7D19" w:rsidP="00584FD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1-3 razreda osnovne škole</w:t>
      </w:r>
    </w:p>
    <w:p w14:paraId="11926C48" w14:textId="54BA64FD" w:rsidR="002B7D19" w:rsidRPr="00C24C2C" w:rsidRDefault="002B7D19" w:rsidP="00584FD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4-7 razreda osnovne škole</w:t>
      </w:r>
    </w:p>
    <w:p w14:paraId="0DC116C7" w14:textId="5CBEA438" w:rsidR="002B7D19" w:rsidRPr="00C24C2C" w:rsidRDefault="002B7D19" w:rsidP="00584FD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završena osnovna škola</w:t>
      </w:r>
    </w:p>
    <w:p w14:paraId="18AED508" w14:textId="602E088A" w:rsidR="002B7D19" w:rsidRPr="00C24C2C" w:rsidRDefault="002B7D19" w:rsidP="00584FD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završena srednja škola</w:t>
      </w:r>
    </w:p>
    <w:p w14:paraId="610A72E4" w14:textId="20BCAFF4" w:rsidR="002B7D19" w:rsidRPr="00C24C2C" w:rsidRDefault="002B7D19" w:rsidP="00584FD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završena viša škola/ I stupanj fakulteta/stručni studij</w:t>
      </w:r>
    </w:p>
    <w:p w14:paraId="1B0F64EB" w14:textId="19873BAB" w:rsidR="002B7D19" w:rsidRPr="00C24C2C" w:rsidRDefault="002B7D19" w:rsidP="00584FD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završen fakultet/akademija/sveučilišni studij</w:t>
      </w:r>
    </w:p>
    <w:p w14:paraId="5498DC8D" w14:textId="7408D271" w:rsidR="002B7D19" w:rsidRPr="00C24C2C" w:rsidRDefault="00C24C2C" w:rsidP="00584FD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</w:t>
      </w:r>
      <w:r w:rsidR="002B7D19" w:rsidRPr="00C24C2C">
        <w:rPr>
          <w:rFonts w:ascii="Times New Roman" w:hAnsi="Times New Roman"/>
          <w:sz w:val="24"/>
          <w:szCs w:val="24"/>
          <w:lang w:eastAsia="hr-HR"/>
        </w:rPr>
        <w:t>avršen magisterij</w:t>
      </w:r>
    </w:p>
    <w:p w14:paraId="52EC2DFC" w14:textId="30B3C7EB" w:rsidR="002B7D19" w:rsidRPr="00C24C2C" w:rsidRDefault="00C24C2C" w:rsidP="00584FD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</w:t>
      </w:r>
      <w:r w:rsidR="002B7D19" w:rsidRPr="00C24C2C">
        <w:rPr>
          <w:rFonts w:ascii="Times New Roman" w:hAnsi="Times New Roman"/>
          <w:sz w:val="24"/>
          <w:szCs w:val="24"/>
          <w:lang w:eastAsia="hr-HR"/>
        </w:rPr>
        <w:t>vršen doktorat</w:t>
      </w:r>
    </w:p>
    <w:p w14:paraId="7AC35B75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39885B9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2. Kućanstva (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prema podacima Državnog zavoda za statistiku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C70C05"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7D4EEB89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prosječan broj osoba u kućanstvu </w:t>
      </w:r>
    </w:p>
    <w:p w14:paraId="57AEE519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samačkih kućanstava </w:t>
      </w:r>
    </w:p>
    <w:p w14:paraId="6B97D382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A9A23DA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 Zaposlenost (prema podacima Državnog zavoda za statistiku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>):</w:t>
      </w:r>
    </w:p>
    <w:p w14:paraId="465E4553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prosječno zaposlenih </w:t>
      </w:r>
    </w:p>
    <w:p w14:paraId="299666E8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u pravnim osobama </w:t>
      </w:r>
    </w:p>
    <w:p w14:paraId="09F69F63" w14:textId="77777777" w:rsidR="00301EA6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u obrtu i djelatnostima slobodnih profesija </w:t>
      </w:r>
    </w:p>
    <w:p w14:paraId="554D48EB" w14:textId="77777777" w:rsidR="00303BE0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</w:t>
      </w:r>
      <w:r w:rsidR="00303BE0" w:rsidRPr="00C24C2C">
        <w:rPr>
          <w:rFonts w:ascii="Times New Roman" w:hAnsi="Times New Roman"/>
          <w:sz w:val="24"/>
          <w:szCs w:val="24"/>
          <w:lang w:eastAsia="hr-HR"/>
        </w:rPr>
        <w:t xml:space="preserve">aktivnih osiguranika </w:t>
      </w:r>
      <w:r w:rsidR="009F4230" w:rsidRPr="00C24C2C">
        <w:rPr>
          <w:rFonts w:ascii="Times New Roman" w:hAnsi="Times New Roman"/>
          <w:sz w:val="24"/>
          <w:szCs w:val="24"/>
          <w:lang w:eastAsia="hr-HR"/>
        </w:rPr>
        <w:t xml:space="preserve">koji </w:t>
      </w:r>
      <w:r w:rsidR="00303BE0" w:rsidRPr="00C24C2C">
        <w:rPr>
          <w:rFonts w:ascii="Times New Roman" w:hAnsi="Times New Roman"/>
          <w:sz w:val="24"/>
          <w:szCs w:val="24"/>
          <w:lang w:eastAsia="hr-HR"/>
        </w:rPr>
        <w:t>su individualni poljoprivrednici,</w:t>
      </w:r>
    </w:p>
    <w:p w14:paraId="10F342CE" w14:textId="77777777" w:rsidR="005016CF" w:rsidRPr="00C24C2C" w:rsidRDefault="005016CF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F568DBC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Zaposleni s obzirom na djelatnost:</w:t>
      </w:r>
    </w:p>
    <w:p w14:paraId="16884848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 xml:space="preserve">– u prerađivačkoj industriji </w:t>
      </w:r>
    </w:p>
    <w:p w14:paraId="0549A39D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u trgovini na veliko i malo te popravak motornih vozila i predmeta za osobnu porabu i kućanstvo </w:t>
      </w:r>
    </w:p>
    <w:p w14:paraId="75166D03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u javnoj upravi, obrani i obveznom socijalnom osiguranju </w:t>
      </w:r>
    </w:p>
    <w:p w14:paraId="78610805" w14:textId="77777777" w:rsidR="002D4A94" w:rsidRPr="00C24C2C" w:rsidRDefault="002D4A94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D7D9271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4. Nezaposlenost (prema podacima Državnog zavoda za statistiku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>):</w:t>
      </w:r>
    </w:p>
    <w:p w14:paraId="1567BED0" w14:textId="77777777" w:rsidR="00303BE0" w:rsidRPr="00C24C2C" w:rsidRDefault="00533578" w:rsidP="00C24C2C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broj ukupno nezaposlenih muškaraca i žena (p</w:t>
      </w:r>
      <w:r w:rsidR="00303BE0" w:rsidRPr="00C24C2C">
        <w:rPr>
          <w:rFonts w:ascii="Times New Roman" w:hAnsi="Times New Roman"/>
          <w:sz w:val="24"/>
          <w:szCs w:val="24"/>
          <w:lang w:eastAsia="hr-HR"/>
        </w:rPr>
        <w:t>rema podacima Hrvatskog zavoda za zapošljavan</w:t>
      </w:r>
      <w:r w:rsidRPr="00C24C2C">
        <w:rPr>
          <w:rFonts w:ascii="Times New Roman" w:hAnsi="Times New Roman"/>
          <w:sz w:val="24"/>
          <w:szCs w:val="24"/>
          <w:lang w:eastAsia="hr-HR"/>
        </w:rPr>
        <w:t>je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>)</w:t>
      </w:r>
    </w:p>
    <w:p w14:paraId="480FE929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stopa registrirane nezaposlenosti </w:t>
      </w:r>
    </w:p>
    <w:p w14:paraId="25709B32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– stopa anketne nezaposlenosti (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prema podacima Hrvatskog zavoda za zapošljavanje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C70C05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BFE83B6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E0FBFF3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Struktura nezaposlenih prema stručnoj spremi (prema podacima Hrv</w:t>
      </w:r>
      <w:r w:rsidR="00606FE3" w:rsidRPr="00C24C2C">
        <w:rPr>
          <w:rFonts w:ascii="Times New Roman" w:hAnsi="Times New Roman"/>
          <w:sz w:val="24"/>
          <w:szCs w:val="24"/>
          <w:lang w:eastAsia="hr-HR"/>
        </w:rPr>
        <w:t>atskog zavoda za zapošljavanje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606FE3"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5D43973B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bez škole i nezavršena osnovna škola </w:t>
      </w:r>
    </w:p>
    <w:p w14:paraId="050D96FE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osnovna škola </w:t>
      </w:r>
    </w:p>
    <w:p w14:paraId="7566389B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– SŠ (strukovne škole, umjetničke škole, gimnazije)</w:t>
      </w:r>
    </w:p>
    <w:p w14:paraId="6D968432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prvi stupanj fakulteta, stručni studij i viša škola </w:t>
      </w:r>
    </w:p>
    <w:p w14:paraId="6D92E5E5" w14:textId="0A6BE019" w:rsidR="00C24C2C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– fakulteti, akademije; magisterij, doktorat</w:t>
      </w:r>
    </w:p>
    <w:p w14:paraId="236C4BB1" w14:textId="6780E789" w:rsidR="00303BE0" w:rsidRPr="00C24C2C" w:rsidRDefault="00C24C2C" w:rsidP="00584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</w:t>
      </w:r>
      <w:r>
        <w:rPr>
          <w:rFonts w:ascii="Times New Roman" w:hAnsi="Times New Roman"/>
          <w:sz w:val="24"/>
          <w:szCs w:val="24"/>
          <w:lang w:eastAsia="hr-HR"/>
        </w:rPr>
        <w:t>n</w:t>
      </w:r>
      <w:r w:rsidR="00303BE0" w:rsidRPr="00C24C2C">
        <w:rPr>
          <w:rFonts w:ascii="Times New Roman" w:hAnsi="Times New Roman"/>
          <w:sz w:val="24"/>
          <w:szCs w:val="24"/>
          <w:lang w:eastAsia="hr-HR"/>
        </w:rPr>
        <w:t xml:space="preserve">ajveći udio nezaposlenih zabilježen je u </w:t>
      </w:r>
      <w:r w:rsidR="005B374B" w:rsidRPr="00C24C2C">
        <w:rPr>
          <w:rFonts w:ascii="Times New Roman" w:hAnsi="Times New Roman"/>
          <w:sz w:val="24"/>
          <w:szCs w:val="24"/>
          <w:lang w:eastAsia="hr-HR"/>
        </w:rPr>
        <w:t xml:space="preserve">dobnoj skupini </w:t>
      </w:r>
    </w:p>
    <w:p w14:paraId="0CA0794E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35A5B10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Dugotrajno nezaposleni:</w:t>
      </w:r>
    </w:p>
    <w:p w14:paraId="3C64315B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oni koji traže posao do 1 godine </w:t>
      </w:r>
    </w:p>
    <w:p w14:paraId="6AC640E7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oni koji traže posao od 1 do 3 godine </w:t>
      </w:r>
    </w:p>
    <w:p w14:paraId="52B4DDBF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oni koji traže posao duže od 3 godine </w:t>
      </w:r>
    </w:p>
    <w:p w14:paraId="7FABBDBA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A9A8480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5. Umirovljenici (prema podacima Hrvatskog </w:t>
      </w:r>
      <w:r w:rsidR="005B374B" w:rsidRPr="00C24C2C">
        <w:rPr>
          <w:rFonts w:ascii="Times New Roman" w:hAnsi="Times New Roman"/>
          <w:sz w:val="24"/>
          <w:szCs w:val="24"/>
          <w:lang w:eastAsia="hr-HR"/>
        </w:rPr>
        <w:t>zavoda za mirovinsko osiguranje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14DA0D20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– ukupno osiguranik</w:t>
      </w:r>
      <w:r w:rsidR="00533578" w:rsidRPr="00C24C2C">
        <w:rPr>
          <w:rFonts w:ascii="Times New Roman" w:hAnsi="Times New Roman"/>
          <w:sz w:val="24"/>
          <w:szCs w:val="24"/>
          <w:lang w:eastAsia="hr-HR"/>
        </w:rPr>
        <w:t>a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, odnosno korisnika mirovina s prosječnim iznosom mirovina </w:t>
      </w:r>
      <w:r w:rsidR="00533578" w:rsidRPr="00C24C2C">
        <w:rPr>
          <w:rFonts w:ascii="Times New Roman" w:hAnsi="Times New Roman"/>
          <w:sz w:val="24"/>
          <w:szCs w:val="24"/>
          <w:lang w:eastAsia="hr-HR"/>
        </w:rPr>
        <w:t xml:space="preserve">u </w:t>
      </w:r>
      <w:r w:rsidRPr="00C24C2C">
        <w:rPr>
          <w:rFonts w:ascii="Times New Roman" w:hAnsi="Times New Roman"/>
          <w:sz w:val="24"/>
          <w:szCs w:val="24"/>
          <w:lang w:eastAsia="hr-HR"/>
        </w:rPr>
        <w:t>kuna</w:t>
      </w:r>
      <w:r w:rsidR="00533578" w:rsidRPr="00C24C2C">
        <w:rPr>
          <w:rFonts w:ascii="Times New Roman" w:hAnsi="Times New Roman"/>
          <w:sz w:val="24"/>
          <w:szCs w:val="24"/>
          <w:lang w:eastAsia="hr-HR"/>
        </w:rPr>
        <w:t>ma</w:t>
      </w:r>
      <w:r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0C364A63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odnos broja korisnika mirovina i osiguranika </w:t>
      </w:r>
    </w:p>
    <w:p w14:paraId="19D06F90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– struktura mirovina: starosne, invalidske</w:t>
      </w:r>
      <w:r w:rsidR="00533578" w:rsidRPr="00C24C2C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Pr="00C24C2C">
        <w:rPr>
          <w:rFonts w:ascii="Times New Roman" w:hAnsi="Times New Roman"/>
          <w:sz w:val="24"/>
          <w:szCs w:val="24"/>
          <w:lang w:eastAsia="hr-HR"/>
        </w:rPr>
        <w:t>obiteljske</w:t>
      </w:r>
      <w:r w:rsidR="00533578" w:rsidRPr="00C24C2C">
        <w:rPr>
          <w:rFonts w:ascii="Times New Roman" w:hAnsi="Times New Roman"/>
          <w:sz w:val="24"/>
          <w:szCs w:val="24"/>
          <w:lang w:eastAsia="hr-HR"/>
        </w:rPr>
        <w:t xml:space="preserve"> mirovine</w:t>
      </w:r>
      <w:r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6C54B89B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93B1596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g) GRAVITIRAJUĆI BROJ STANOVNIKA (prema podacima Hrvat</w:t>
      </w:r>
      <w:r w:rsidR="00CF2F68" w:rsidRPr="00C24C2C">
        <w:rPr>
          <w:rFonts w:ascii="Times New Roman" w:hAnsi="Times New Roman"/>
          <w:sz w:val="24"/>
          <w:szCs w:val="24"/>
          <w:lang w:eastAsia="hr-HR"/>
        </w:rPr>
        <w:t>skog zavoda za javno zdravstvo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CF2F68" w:rsidRPr="00C24C2C">
        <w:rPr>
          <w:rFonts w:ascii="Times New Roman" w:hAnsi="Times New Roman"/>
          <w:sz w:val="24"/>
          <w:szCs w:val="24"/>
          <w:lang w:eastAsia="hr-HR"/>
        </w:rPr>
        <w:t xml:space="preserve">): </w:t>
      </w:r>
    </w:p>
    <w:p w14:paraId="3AB7D7F6" w14:textId="77777777" w:rsidR="00B9225A" w:rsidRPr="00C24C2C" w:rsidRDefault="00B9225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9E4C23F" w14:textId="77777777" w:rsidR="00DF7607" w:rsidRPr="00C24C2C" w:rsidRDefault="009F423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>1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.1. Gravitirajući broj stanovnika prema određenim stacionarnim ustanovama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(stacionarni odjeli)</w:t>
      </w:r>
    </w:p>
    <w:p w14:paraId="17FCC87A" w14:textId="77777777" w:rsidR="00DF7607" w:rsidRPr="00C24C2C" w:rsidRDefault="009F423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2. Gravitirajući broj stanovnika prema određenim stacionarnim ustanovama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(dnevne bolnice, jednodnevna kirurgija i hemodijaliza)</w:t>
      </w:r>
      <w:r w:rsidR="00B9225A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57A39EC6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881D100" w14:textId="28E27E8F" w:rsidR="008F579A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h) KARAKTERISTIKE POJEDINIH PODRUČJA (prema podacima Državnog zavoda za statisti</w:t>
      </w:r>
      <w:r w:rsidR="005C7007" w:rsidRPr="00C24C2C">
        <w:rPr>
          <w:rFonts w:ascii="Times New Roman" w:hAnsi="Times New Roman"/>
          <w:sz w:val="24"/>
          <w:szCs w:val="24"/>
          <w:lang w:eastAsia="hr-HR"/>
        </w:rPr>
        <w:t>ku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5C7007"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473BBE86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 NASELJENOST:</w:t>
      </w:r>
    </w:p>
    <w:p w14:paraId="5A08E622" w14:textId="77777777" w:rsidR="00E94443" w:rsidRPr="00C24C2C" w:rsidRDefault="00E94443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2717CD2" w14:textId="5D68EE0F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 prosječan broj stanovnika po km² u Republici Hrvatskoj (u rasponu od najmanjeg broja  </w:t>
      </w:r>
      <w:r w:rsidR="009F4230" w:rsidRPr="00C24C2C">
        <w:rPr>
          <w:rFonts w:ascii="Times New Roman" w:hAnsi="Times New Roman"/>
          <w:sz w:val="24"/>
          <w:szCs w:val="24"/>
          <w:lang w:eastAsia="hr-HR"/>
        </w:rPr>
        <w:t xml:space="preserve">stanovnika po </w:t>
      </w:r>
      <w:r w:rsidRPr="00C24C2C">
        <w:rPr>
          <w:rFonts w:ascii="Times New Roman" w:hAnsi="Times New Roman"/>
          <w:sz w:val="24"/>
          <w:szCs w:val="24"/>
          <w:lang w:eastAsia="hr-HR"/>
        </w:rPr>
        <w:t>km² do najvećeg broja stanovnika po km²)</w:t>
      </w:r>
    </w:p>
    <w:p w14:paraId="76CE4F4A" w14:textId="77777777" w:rsidR="00303BE0" w:rsidRPr="00C24C2C" w:rsidRDefault="00303BE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1.2. županije s brojem stanovnika po km² ispod prosjeka Republike Hrvatske</w:t>
      </w:r>
      <w:r w:rsidR="00B9225A" w:rsidRPr="00C24C2C">
        <w:rPr>
          <w:rFonts w:ascii="Times New Roman" w:hAnsi="Times New Roman"/>
          <w:sz w:val="24"/>
          <w:szCs w:val="24"/>
          <w:lang w:eastAsia="hr-HR"/>
        </w:rPr>
        <w:t>.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3C4C344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E83EB70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2. PROMETNA POVEZANOST:</w:t>
      </w:r>
    </w:p>
    <w:p w14:paraId="75EBD218" w14:textId="77777777" w:rsidR="00E94443" w:rsidRPr="00C24C2C" w:rsidRDefault="00E94443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2E7DB93" w14:textId="77777777" w:rsidR="00DF7607" w:rsidRPr="00C24C2C" w:rsidRDefault="009F423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2.1. p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rosječna udaljeno</w:t>
      </w:r>
      <w:r w:rsidRPr="00C24C2C">
        <w:rPr>
          <w:rFonts w:ascii="Times New Roman" w:hAnsi="Times New Roman"/>
          <w:sz w:val="24"/>
          <w:szCs w:val="24"/>
          <w:lang w:eastAsia="hr-HR"/>
        </w:rPr>
        <w:t>st od bolnice u k</w:t>
      </w:r>
      <w:r w:rsidR="00B9225A" w:rsidRPr="00C24C2C">
        <w:rPr>
          <w:rFonts w:ascii="Times New Roman" w:hAnsi="Times New Roman"/>
          <w:sz w:val="24"/>
          <w:szCs w:val="24"/>
          <w:lang w:eastAsia="hr-HR"/>
        </w:rPr>
        <w:t>ilo</w:t>
      </w:r>
      <w:r w:rsidRPr="00C24C2C">
        <w:rPr>
          <w:rFonts w:ascii="Times New Roman" w:hAnsi="Times New Roman"/>
          <w:sz w:val="24"/>
          <w:szCs w:val="24"/>
          <w:lang w:eastAsia="hr-HR"/>
        </w:rPr>
        <w:t>m</w:t>
      </w:r>
      <w:r w:rsidR="00B9225A" w:rsidRPr="00C24C2C">
        <w:rPr>
          <w:rFonts w:ascii="Times New Roman" w:hAnsi="Times New Roman"/>
          <w:sz w:val="24"/>
          <w:szCs w:val="24"/>
          <w:lang w:eastAsia="hr-HR"/>
        </w:rPr>
        <w:t>etrima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iznosi 51 km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43DF9628" w14:textId="77777777" w:rsidR="00B9225A" w:rsidRPr="00C24C2C" w:rsidRDefault="009F423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2.2.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najmanja udaljenost</w:t>
      </w:r>
      <w:r w:rsidR="00A6779D" w:rsidRPr="00C24C2C">
        <w:rPr>
          <w:rFonts w:ascii="Times New Roman" w:hAnsi="Times New Roman"/>
          <w:sz w:val="24"/>
          <w:szCs w:val="24"/>
          <w:lang w:eastAsia="hr-HR"/>
        </w:rPr>
        <w:t xml:space="preserve"> od bolnice u k</w:t>
      </w:r>
      <w:r w:rsidR="00B9225A" w:rsidRPr="00C24C2C">
        <w:rPr>
          <w:rFonts w:ascii="Times New Roman" w:hAnsi="Times New Roman"/>
          <w:sz w:val="24"/>
          <w:szCs w:val="24"/>
          <w:lang w:eastAsia="hr-HR"/>
        </w:rPr>
        <w:t>ilo</w:t>
      </w:r>
      <w:r w:rsidR="00A6779D" w:rsidRPr="00C24C2C">
        <w:rPr>
          <w:rFonts w:ascii="Times New Roman" w:hAnsi="Times New Roman"/>
          <w:sz w:val="24"/>
          <w:szCs w:val="24"/>
          <w:lang w:eastAsia="hr-HR"/>
        </w:rPr>
        <w:t>m</w:t>
      </w:r>
      <w:r w:rsidR="00B9225A" w:rsidRPr="00C24C2C">
        <w:rPr>
          <w:rFonts w:ascii="Times New Roman" w:hAnsi="Times New Roman"/>
          <w:sz w:val="24"/>
          <w:szCs w:val="24"/>
          <w:lang w:eastAsia="hr-HR"/>
        </w:rPr>
        <w:t>etrima</w:t>
      </w:r>
      <w:r w:rsidR="00A6779D" w:rsidRPr="00C24C2C">
        <w:rPr>
          <w:rFonts w:ascii="Times New Roman" w:hAnsi="Times New Roman"/>
          <w:sz w:val="24"/>
          <w:szCs w:val="24"/>
          <w:lang w:eastAsia="hr-HR"/>
        </w:rPr>
        <w:t xml:space="preserve"> iznosi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: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73904AD4" w14:textId="77777777" w:rsidR="00B9225A" w:rsidRPr="00C24C2C" w:rsidRDefault="00B9225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Grad Zagreb (25 km)</w:t>
      </w:r>
    </w:p>
    <w:p w14:paraId="0193A01B" w14:textId="0DDEA182" w:rsidR="00B9225A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Međimurska županija (29 km)</w:t>
      </w:r>
    </w:p>
    <w:p w14:paraId="1771CD4E" w14:textId="1BEE6EB9" w:rsidR="00B9225A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Koprivničko-križevačka</w:t>
      </w:r>
    </w:p>
    <w:p w14:paraId="03DDE43C" w14:textId="7F73EED0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Brodsko-posavska županija (32 km)</w:t>
      </w:r>
    </w:p>
    <w:p w14:paraId="728987EE" w14:textId="77777777" w:rsidR="00B9225A" w:rsidRPr="00C24C2C" w:rsidRDefault="00A6779D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2.3.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najveća udaljenost</w:t>
      </w:r>
      <w:r w:rsidR="00B9225A" w:rsidRPr="00C24C2C">
        <w:rPr>
          <w:rFonts w:ascii="Times New Roman" w:hAnsi="Times New Roman"/>
          <w:sz w:val="24"/>
          <w:szCs w:val="24"/>
          <w:lang w:eastAsia="hr-HR"/>
        </w:rPr>
        <w:t xml:space="preserve"> od bolnice u kilometrima iznosi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: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130AB83" w14:textId="77777777" w:rsidR="00B9225A" w:rsidRPr="00C24C2C" w:rsidRDefault="00B9225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Dubrovačko-neretvanska županija (97 km)</w:t>
      </w:r>
    </w:p>
    <w:p w14:paraId="63308DFD" w14:textId="42F7B217" w:rsidR="00B9225A" w:rsidRPr="00C24C2C" w:rsidRDefault="00B9225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Ličko-senjska županija (78 km)</w:t>
      </w:r>
    </w:p>
    <w:p w14:paraId="58C4151A" w14:textId="19EAE7D5" w:rsidR="00DF7607" w:rsidRPr="00C24C2C" w:rsidRDefault="00B9225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Istarska i Splitsko-dalmatinska županija (75 km).</w:t>
      </w:r>
    </w:p>
    <w:p w14:paraId="756A5963" w14:textId="77777777" w:rsidR="00F94728" w:rsidRPr="00C24C2C" w:rsidRDefault="00F94728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</w:p>
    <w:p w14:paraId="0BF42E18" w14:textId="77777777" w:rsidR="00303BE0" w:rsidRPr="00C24C2C" w:rsidRDefault="00303BE0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3. SKRB O OTOČKOJ POPULACIJI:</w:t>
      </w:r>
    </w:p>
    <w:p w14:paraId="3198FD66" w14:textId="77777777" w:rsidR="00E94443" w:rsidRPr="00C24C2C" w:rsidRDefault="00E94443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</w:p>
    <w:p w14:paraId="553E121D" w14:textId="63CCA01B" w:rsidR="00303BE0" w:rsidRPr="00C24C2C" w:rsidRDefault="009F4230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3.1. 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 xml:space="preserve">broj </w:t>
      </w:r>
      <w:r w:rsidR="00303BE0" w:rsidRPr="00C24C2C">
        <w:rPr>
          <w:rFonts w:ascii="Times New Roman" w:hAnsi="Times New Roman"/>
          <w:sz w:val="24"/>
          <w:szCs w:val="24"/>
          <w:lang w:eastAsia="hr-HR"/>
        </w:rPr>
        <w:t>timova na otocima sa smanjenim normativom broja osiguranika</w:t>
      </w:r>
    </w:p>
    <w:p w14:paraId="4949B721" w14:textId="4449525A" w:rsidR="00DF7607" w:rsidRPr="00C24C2C" w:rsidRDefault="009F423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3.2. 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>b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roj otoka po županijama sa smanjenim normativom broja osiguranika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2C03499A" w14:textId="77777777" w:rsidR="00F94728" w:rsidRPr="00C24C2C" w:rsidRDefault="00F94728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</w:p>
    <w:p w14:paraId="7A3F8E6D" w14:textId="77777777" w:rsidR="00E94443" w:rsidRPr="00C24C2C" w:rsidRDefault="00296D5A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4. DEMOGRAFSKI UGROŽENA PODRUČJA:</w:t>
      </w:r>
    </w:p>
    <w:p w14:paraId="7347E2CE" w14:textId="77777777" w:rsidR="00E94443" w:rsidRPr="00C24C2C" w:rsidRDefault="00E94443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</w:p>
    <w:p w14:paraId="27D4F8BE" w14:textId="4BE91119" w:rsidR="00296D5A" w:rsidRPr="00C24C2C" w:rsidRDefault="00BF2C10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 xml:space="preserve">4.1. 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 xml:space="preserve">područja </w:t>
      </w:r>
      <w:r w:rsidR="00DC0799" w:rsidRPr="00C24C2C">
        <w:rPr>
          <w:rFonts w:ascii="Times New Roman" w:hAnsi="Times New Roman"/>
          <w:sz w:val="24"/>
          <w:szCs w:val="24"/>
          <w:lang w:eastAsia="hr-HR"/>
        </w:rPr>
        <w:t>s n</w:t>
      </w:r>
      <w:r w:rsidR="00296D5A" w:rsidRPr="00C24C2C">
        <w:rPr>
          <w:rFonts w:ascii="Times New Roman" w:hAnsi="Times New Roman"/>
          <w:sz w:val="24"/>
          <w:szCs w:val="24"/>
          <w:lang w:eastAsia="hr-HR"/>
        </w:rPr>
        <w:t>ajveći</w:t>
      </w:r>
      <w:r w:rsidR="00DC0799" w:rsidRPr="00C24C2C">
        <w:rPr>
          <w:rFonts w:ascii="Times New Roman" w:hAnsi="Times New Roman"/>
          <w:sz w:val="24"/>
          <w:szCs w:val="24"/>
          <w:lang w:eastAsia="hr-HR"/>
        </w:rPr>
        <w:t>m udjelom</w:t>
      </w:r>
      <w:r w:rsidR="00296D5A" w:rsidRPr="00C24C2C">
        <w:rPr>
          <w:rFonts w:ascii="Times New Roman" w:hAnsi="Times New Roman"/>
          <w:sz w:val="24"/>
          <w:szCs w:val="24"/>
          <w:lang w:eastAsia="hr-HR"/>
        </w:rPr>
        <w:t xml:space="preserve"> starijih dobnih skupina </w:t>
      </w:r>
      <w:r w:rsidRPr="00C24C2C">
        <w:rPr>
          <w:rFonts w:ascii="Times New Roman" w:hAnsi="Times New Roman"/>
          <w:sz w:val="24"/>
          <w:szCs w:val="24"/>
          <w:lang w:eastAsia="hr-HR"/>
        </w:rPr>
        <w:t>(stanovništvo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 xml:space="preserve"> u dobi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iznad 65 godina)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305746E6" w14:textId="77777777" w:rsidR="00E94443" w:rsidRPr="00C24C2C" w:rsidRDefault="00E94443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</w:p>
    <w:p w14:paraId="1F47B009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i) RASPOLOŽIVOST ZDRAVSTVENIH RESURSA (prema podacima Hrvatskog zavoda za javno zdravstvo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>):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1C3911E1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46F9896" w14:textId="77777777" w:rsidR="00BF2C10" w:rsidRPr="00C24C2C" w:rsidRDefault="00BF2C1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 KADROVI U ZDRAVSTVU</w:t>
      </w:r>
    </w:p>
    <w:p w14:paraId="583DA701" w14:textId="77777777" w:rsidR="00DF7607" w:rsidRPr="00C24C2C" w:rsidRDefault="00BF2C1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1.1. 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 xml:space="preserve">broj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ukupno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zaposlenih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zdravstveni</w:t>
      </w:r>
      <w:r w:rsidR="00C347C8" w:rsidRPr="00C24C2C">
        <w:rPr>
          <w:rFonts w:ascii="Times New Roman" w:hAnsi="Times New Roman"/>
          <w:sz w:val="24"/>
          <w:szCs w:val="24"/>
          <w:lang w:eastAsia="hr-HR"/>
        </w:rPr>
        <w:t>h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radnik</w:t>
      </w:r>
      <w:r w:rsidR="00C347C8" w:rsidRPr="00C24C2C">
        <w:rPr>
          <w:rFonts w:ascii="Times New Roman" w:hAnsi="Times New Roman"/>
          <w:sz w:val="24"/>
          <w:szCs w:val="24"/>
          <w:lang w:eastAsia="hr-HR"/>
        </w:rPr>
        <w:t>a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i suradnik</w:t>
      </w:r>
      <w:r w:rsidR="00C347C8" w:rsidRPr="00C24C2C">
        <w:rPr>
          <w:rFonts w:ascii="Times New Roman" w:hAnsi="Times New Roman"/>
          <w:sz w:val="24"/>
          <w:szCs w:val="24"/>
          <w:lang w:eastAsia="hr-HR"/>
        </w:rPr>
        <w:t>a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503CBC83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518BDB0" w14:textId="77777777" w:rsidR="00DF7607" w:rsidRPr="00C24C2C" w:rsidRDefault="00BF2C10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2. ZDRAVSTVENI KAPACITETI</w:t>
      </w:r>
    </w:p>
    <w:p w14:paraId="6131E972" w14:textId="437207F7" w:rsidR="00DF7607" w:rsidRPr="00C24C2C" w:rsidRDefault="00600289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2.1.</w:t>
      </w:r>
      <w:r w:rsidR="00BF2C10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>zdravstvene ustanove</w:t>
      </w:r>
    </w:p>
    <w:p w14:paraId="52D59274" w14:textId="08A85C82" w:rsidR="00DF7607" w:rsidRPr="00C24C2C" w:rsidRDefault="00600289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2.2.</w:t>
      </w:r>
      <w:r w:rsidR="00BF2C10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trgovačk</w:t>
      </w:r>
      <w:r w:rsidR="00BF2C10" w:rsidRPr="00C24C2C">
        <w:rPr>
          <w:rFonts w:ascii="Times New Roman" w:hAnsi="Times New Roman"/>
          <w:sz w:val="24"/>
          <w:szCs w:val="24"/>
          <w:lang w:eastAsia="hr-HR"/>
        </w:rPr>
        <w:t>a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društva za obavljanje zdravstvene djelatnosti</w:t>
      </w:r>
    </w:p>
    <w:p w14:paraId="66605663" w14:textId="77777777" w:rsidR="005016CF" w:rsidRPr="00C24C2C" w:rsidRDefault="00600289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2.3.</w:t>
      </w:r>
      <w:r w:rsidR="00BF2C10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B2A25" w:rsidRPr="00C24C2C">
        <w:rPr>
          <w:rFonts w:ascii="Times New Roman" w:hAnsi="Times New Roman"/>
          <w:sz w:val="24"/>
          <w:szCs w:val="24"/>
          <w:lang w:eastAsia="hr-HR"/>
        </w:rPr>
        <w:t>ordinacije/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privatne prakse.</w:t>
      </w:r>
    </w:p>
    <w:p w14:paraId="18DF0389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E976401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j) UTJECAJ OKOLIŠA NA ZDRAVLJE STANOVNIŠTVA (prema podacima Hrvat</w:t>
      </w:r>
      <w:r w:rsidR="00AD5B3E" w:rsidRPr="00C24C2C">
        <w:rPr>
          <w:rFonts w:ascii="Times New Roman" w:hAnsi="Times New Roman"/>
          <w:sz w:val="24"/>
          <w:szCs w:val="24"/>
          <w:lang w:eastAsia="hr-HR"/>
        </w:rPr>
        <w:t>skog zavoda za javno zdravstvo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AD5B3E"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50E44DE8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18DAB6D" w14:textId="77777777" w:rsidR="00DF7607" w:rsidRPr="00C24C2C" w:rsidRDefault="003A33D9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 ŠTETNOSTI NA RADNOM MJESTU</w:t>
      </w:r>
    </w:p>
    <w:p w14:paraId="12F64EE4" w14:textId="77777777" w:rsidR="00E94443" w:rsidRPr="00C24C2C" w:rsidRDefault="00E94443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E3D2F96" w14:textId="77777777" w:rsidR="00DF7607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1.1.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buka</w:t>
      </w:r>
    </w:p>
    <w:p w14:paraId="5C574E27" w14:textId="77777777" w:rsidR="00DF7607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1.2.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anorganske i organske prašine</w:t>
      </w:r>
    </w:p>
    <w:p w14:paraId="1C5E2502" w14:textId="77777777" w:rsidR="00DF7607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1.3.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vibracije</w:t>
      </w:r>
    </w:p>
    <w:p w14:paraId="62BE7459" w14:textId="77777777" w:rsidR="00DF7607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1.4.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zarazne bolesti</w:t>
      </w:r>
    </w:p>
    <w:p w14:paraId="3F826422" w14:textId="77777777" w:rsidR="00DF7607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1.5.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bolesti kože</w:t>
      </w:r>
    </w:p>
    <w:p w14:paraId="0848321D" w14:textId="77777777" w:rsidR="00DF7607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1.6.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nefiziološki položaj tijela pri radu</w:t>
      </w:r>
    </w:p>
    <w:p w14:paraId="54B73A22" w14:textId="77777777" w:rsidR="00DF7607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1.7.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ionizirajuće i neionizirajuće zračenje</w:t>
      </w:r>
    </w:p>
    <w:p w14:paraId="143DFBA7" w14:textId="77777777" w:rsidR="00DF7607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1.8.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različite biološke i kemijske štetnosti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28EBEC38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DD1DCCF" w14:textId="77777777" w:rsidR="00DF7607" w:rsidRPr="00C24C2C" w:rsidRDefault="003A33D9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2. </w:t>
      </w:r>
      <w:r w:rsidR="00301EA6" w:rsidRPr="00C24C2C">
        <w:rPr>
          <w:rFonts w:ascii="Times New Roman" w:hAnsi="Times New Roman"/>
          <w:sz w:val="24"/>
          <w:szCs w:val="24"/>
          <w:lang w:eastAsia="hr-HR"/>
        </w:rPr>
        <w:t>POSLJEDICE ŠTETNOSTI NA RADNOM MJESTU</w:t>
      </w:r>
    </w:p>
    <w:p w14:paraId="7710E170" w14:textId="77777777" w:rsidR="00E94443" w:rsidRPr="00C24C2C" w:rsidRDefault="00E94443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DA589C9" w14:textId="77777777" w:rsidR="00DF7607" w:rsidRPr="00C24C2C" w:rsidRDefault="003A33D9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2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.1. </w:t>
      </w:r>
      <w:r w:rsidR="00301EA6" w:rsidRPr="00C24C2C">
        <w:rPr>
          <w:rFonts w:ascii="Times New Roman" w:hAnsi="Times New Roman"/>
          <w:sz w:val="24"/>
          <w:szCs w:val="24"/>
          <w:lang w:eastAsia="hr-HR"/>
        </w:rPr>
        <w:t>o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bolije</w:t>
      </w:r>
      <w:r w:rsidR="00505CC8" w:rsidRPr="00C24C2C">
        <w:rPr>
          <w:rFonts w:ascii="Times New Roman" w:hAnsi="Times New Roman"/>
          <w:sz w:val="24"/>
          <w:szCs w:val="24"/>
          <w:lang w:eastAsia="hr-HR"/>
        </w:rPr>
        <w:t>vanje od profesionalnih bolesti</w:t>
      </w:r>
    </w:p>
    <w:p w14:paraId="32A3C6DA" w14:textId="77777777" w:rsidR="00DF7607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2.2. broj prijavljenih i broj potvrđenih profesionalnih bolesti </w:t>
      </w:r>
    </w:p>
    <w:p w14:paraId="50106313" w14:textId="3DF1AF88" w:rsidR="00DF7607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2.3. broj ozljeda na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radu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(na samom radnom mjestu)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1FB5AD7D" w14:textId="77777777" w:rsidR="002F055E" w:rsidRPr="00C24C2C" w:rsidRDefault="00505CC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2.4. broj </w:t>
      </w:r>
      <w:r w:rsidR="002F055E" w:rsidRPr="00C24C2C">
        <w:rPr>
          <w:rFonts w:ascii="Times New Roman" w:hAnsi="Times New Roman"/>
          <w:sz w:val="24"/>
          <w:szCs w:val="24"/>
        </w:rPr>
        <w:t>smrtnih slučajeva na radu.</w:t>
      </w:r>
    </w:p>
    <w:p w14:paraId="17CD693B" w14:textId="77777777" w:rsidR="00301EA6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E4AC796" w14:textId="77777777" w:rsidR="00DF7607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 xml:space="preserve">. OBUHVAT STANOVNIŠTVA </w:t>
      </w:r>
      <w:r w:rsidR="00E94443" w:rsidRPr="00C24C2C">
        <w:rPr>
          <w:rFonts w:ascii="Times New Roman" w:hAnsi="Times New Roman"/>
          <w:sz w:val="24"/>
          <w:szCs w:val="24"/>
          <w:lang w:eastAsia="hr-HR"/>
        </w:rPr>
        <w:t xml:space="preserve">S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PRIKLJUČCIMA NA JAVNE VODOOPSKRBNE SUSTAVE:</w:t>
      </w:r>
    </w:p>
    <w:p w14:paraId="55D7A673" w14:textId="77777777" w:rsidR="00E94443" w:rsidRPr="00C24C2C" w:rsidRDefault="00E94443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196544" w14:textId="77777777" w:rsidR="00505CC8" w:rsidRPr="00C24C2C" w:rsidRDefault="00301EA6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505CC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.1. postotak obuhvata stanovništva </w:t>
      </w:r>
      <w:r w:rsidR="00E94443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s </w:t>
      </w:r>
      <w:r w:rsidR="00505CC8" w:rsidRPr="00C24C2C">
        <w:rPr>
          <w:rFonts w:ascii="Times New Roman" w:eastAsia="Times New Roman" w:hAnsi="Times New Roman"/>
          <w:sz w:val="24"/>
          <w:szCs w:val="24"/>
          <w:lang w:eastAsia="hr-HR"/>
        </w:rPr>
        <w:t>priključcima na javne vodoopskrbne sustave sa značajnim regionalnim varijacijama među županijama</w:t>
      </w:r>
      <w:r w:rsidR="00E94443" w:rsidRPr="00C24C2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24EB339" w14:textId="77777777" w:rsidR="00301EA6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03E8387" w14:textId="77777777" w:rsidR="00615581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4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. KONTROLA ZDRAVSTVENE ISPRAVNOSTI HRANE:</w:t>
      </w:r>
    </w:p>
    <w:p w14:paraId="79488225" w14:textId="77777777" w:rsidR="00E94443" w:rsidRPr="00C24C2C" w:rsidRDefault="00E94443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DB5B6CF" w14:textId="77777777" w:rsidR="008F3298" w:rsidRPr="00C24C2C" w:rsidRDefault="00301EA6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505CC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.1. broj godišnjih </w:t>
      </w:r>
      <w:r w:rsidR="008F3298" w:rsidRPr="00C24C2C">
        <w:rPr>
          <w:rFonts w:ascii="Times New Roman" w:eastAsia="Times New Roman" w:hAnsi="Times New Roman"/>
          <w:sz w:val="24"/>
          <w:szCs w:val="24"/>
          <w:lang w:eastAsia="hr-HR"/>
        </w:rPr>
        <w:t>pregleda uzoraka hrane na kemijske parametre</w:t>
      </w:r>
    </w:p>
    <w:p w14:paraId="6F3304AE" w14:textId="77777777" w:rsidR="008F3298" w:rsidRPr="00C24C2C" w:rsidRDefault="00301EA6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505CC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.2. </w:t>
      </w:r>
      <w:r w:rsidR="00BF54F1" w:rsidRPr="00C24C2C">
        <w:rPr>
          <w:rFonts w:ascii="Times New Roman" w:eastAsia="Times New Roman" w:hAnsi="Times New Roman"/>
          <w:sz w:val="24"/>
          <w:szCs w:val="24"/>
          <w:lang w:eastAsia="hr-HR"/>
        </w:rPr>
        <w:t>postotak</w:t>
      </w:r>
      <w:r w:rsidR="00505CC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namjernica koje ne odgovaraju </w:t>
      </w:r>
      <w:r w:rsidR="008F329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standardima kemijske ispravnosti </w:t>
      </w:r>
      <w:r w:rsidR="00505CC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i najčešći razlozi neispravnosti </w:t>
      </w:r>
      <w:r w:rsidR="008F329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3476D31" w14:textId="77777777" w:rsidR="008F3298" w:rsidRPr="00C24C2C" w:rsidRDefault="00301EA6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505CC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.3. broj godišnjih </w:t>
      </w:r>
      <w:r w:rsidR="008F3298" w:rsidRPr="00C24C2C">
        <w:rPr>
          <w:rFonts w:ascii="Times New Roman" w:eastAsia="Times New Roman" w:hAnsi="Times New Roman"/>
          <w:sz w:val="24"/>
          <w:szCs w:val="24"/>
          <w:lang w:eastAsia="hr-HR"/>
        </w:rPr>
        <w:t>pregleda uzoraka hrane na mikrobiološke parametre</w:t>
      </w:r>
    </w:p>
    <w:p w14:paraId="3634AC85" w14:textId="7BE7D91B" w:rsidR="00E337B7" w:rsidRPr="00C24C2C" w:rsidRDefault="00301EA6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E337B7" w:rsidRPr="00C24C2C">
        <w:rPr>
          <w:rFonts w:ascii="Times New Roman" w:eastAsia="Times New Roman" w:hAnsi="Times New Roman"/>
          <w:sz w:val="24"/>
          <w:szCs w:val="24"/>
          <w:lang w:eastAsia="hr-HR"/>
        </w:rPr>
        <w:t>.4. postotak uzoraka nam</w:t>
      </w:r>
      <w:r w:rsidR="005A58B0" w:rsidRPr="00C24C2C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E337B7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rnica koji ne odgovaraju </w:t>
      </w:r>
      <w:r w:rsidR="008F329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standardima mikrobiološke ispravnosti </w:t>
      </w:r>
      <w:r w:rsidR="00E337B7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i najčešće prisutni uzročnici </w:t>
      </w:r>
      <w:r w:rsidR="00533578" w:rsidRPr="00C24C2C">
        <w:rPr>
          <w:rFonts w:ascii="Times New Roman" w:eastAsia="Times New Roman" w:hAnsi="Times New Roman"/>
          <w:sz w:val="24"/>
          <w:szCs w:val="24"/>
          <w:lang w:eastAsia="hr-HR"/>
        </w:rPr>
        <w:t>mikrobiološke</w:t>
      </w:r>
      <w:r w:rsidR="00E337B7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neispravnosti namirnica</w:t>
      </w:r>
      <w:r w:rsidR="000E09EF" w:rsidRPr="00C24C2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DCB3B3E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8AC7398" w14:textId="77777777" w:rsidR="000E09EF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5</w:t>
      </w:r>
      <w:r w:rsidR="005C3B56" w:rsidRPr="00C24C2C">
        <w:rPr>
          <w:rFonts w:ascii="Times New Roman" w:hAnsi="Times New Roman"/>
          <w:sz w:val="24"/>
          <w:szCs w:val="24"/>
          <w:lang w:eastAsia="hr-HR"/>
        </w:rPr>
        <w:t>. BROJ EPIDEMIJA BOLESTI KOJE SE PRENOSE HRANOM I VODOM, PROCJENA EPIDEMIOLOŠKE SITUACIJE</w:t>
      </w:r>
      <w:r w:rsidR="000E09EF"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2ADB5F4B" w14:textId="77777777" w:rsidR="005C3B56" w:rsidRPr="00C24C2C" w:rsidRDefault="005C3B5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3CE38841" w14:textId="53FCF98F" w:rsidR="00E337B7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5</w:t>
      </w:r>
      <w:r w:rsidR="00E337B7" w:rsidRPr="00C24C2C">
        <w:rPr>
          <w:rFonts w:ascii="Times New Roman" w:hAnsi="Times New Roman"/>
          <w:sz w:val="24"/>
          <w:szCs w:val="24"/>
          <w:lang w:eastAsia="hr-HR"/>
        </w:rPr>
        <w:t xml:space="preserve">.1. </w:t>
      </w:r>
      <w:r w:rsidR="005B0541" w:rsidRPr="00C24C2C">
        <w:rPr>
          <w:rFonts w:ascii="Times New Roman" w:hAnsi="Times New Roman"/>
          <w:sz w:val="24"/>
          <w:szCs w:val="24"/>
          <w:lang w:eastAsia="hr-HR"/>
        </w:rPr>
        <w:t>broj</w:t>
      </w:r>
      <w:r w:rsidR="005C3B56" w:rsidRPr="00C24C2C">
        <w:rPr>
          <w:rFonts w:ascii="Times New Roman" w:hAnsi="Times New Roman"/>
          <w:sz w:val="24"/>
          <w:szCs w:val="24"/>
          <w:lang w:eastAsia="hr-HR"/>
        </w:rPr>
        <w:t xml:space="preserve"> epidemija koje se prenose hranom </w:t>
      </w:r>
      <w:r w:rsidR="00E337B7" w:rsidRPr="00C24C2C">
        <w:rPr>
          <w:rFonts w:ascii="Times New Roman" w:hAnsi="Times New Roman"/>
          <w:sz w:val="24"/>
          <w:szCs w:val="24"/>
          <w:lang w:eastAsia="hr-HR"/>
        </w:rPr>
        <w:t>(broj oboljelih</w:t>
      </w:r>
      <w:r w:rsidR="000E09EF" w:rsidRPr="00C24C2C">
        <w:rPr>
          <w:rFonts w:ascii="Times New Roman" w:hAnsi="Times New Roman"/>
          <w:sz w:val="24"/>
          <w:szCs w:val="24"/>
          <w:lang w:eastAsia="hr-HR"/>
        </w:rPr>
        <w:t xml:space="preserve"> ,</w:t>
      </w:r>
      <w:r w:rsidR="00E337B7" w:rsidRPr="00C24C2C">
        <w:rPr>
          <w:rFonts w:ascii="Times New Roman" w:hAnsi="Times New Roman"/>
          <w:sz w:val="24"/>
          <w:szCs w:val="24"/>
          <w:lang w:eastAsia="hr-HR"/>
        </w:rPr>
        <w:t>broj hospitalizacija</w:t>
      </w:r>
      <w:r w:rsidR="000E09EF" w:rsidRPr="00C24C2C"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="00E337B7" w:rsidRPr="00C24C2C">
        <w:rPr>
          <w:rFonts w:ascii="Times New Roman" w:hAnsi="Times New Roman"/>
          <w:sz w:val="24"/>
          <w:szCs w:val="24"/>
          <w:lang w:eastAsia="hr-HR"/>
        </w:rPr>
        <w:t xml:space="preserve"> broj smrtnih ishoda)</w:t>
      </w:r>
    </w:p>
    <w:p w14:paraId="7FEEEE71" w14:textId="77777777" w:rsidR="005C3B56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5</w:t>
      </w:r>
      <w:r w:rsidR="00E337B7" w:rsidRPr="00C24C2C">
        <w:rPr>
          <w:rFonts w:ascii="Times New Roman" w:hAnsi="Times New Roman"/>
          <w:sz w:val="24"/>
          <w:szCs w:val="24"/>
          <w:lang w:eastAsia="hr-HR"/>
        </w:rPr>
        <w:t>.2. postotak e</w:t>
      </w:r>
      <w:r w:rsidR="005C3B56" w:rsidRPr="00C24C2C">
        <w:rPr>
          <w:rFonts w:ascii="Times New Roman" w:hAnsi="Times New Roman"/>
          <w:sz w:val="24"/>
          <w:szCs w:val="24"/>
          <w:lang w:eastAsia="hr-HR"/>
        </w:rPr>
        <w:t xml:space="preserve">pidemija koje se prenose hranom </w:t>
      </w:r>
    </w:p>
    <w:p w14:paraId="0C3E542C" w14:textId="77777777" w:rsidR="005C3B56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5</w:t>
      </w:r>
      <w:r w:rsidR="00E337B7" w:rsidRPr="00C24C2C">
        <w:rPr>
          <w:rFonts w:ascii="Times New Roman" w:hAnsi="Times New Roman"/>
          <w:sz w:val="24"/>
          <w:szCs w:val="24"/>
          <w:lang w:eastAsia="hr-HR"/>
        </w:rPr>
        <w:t xml:space="preserve">.3. </w:t>
      </w:r>
      <w:r w:rsidR="0009785F" w:rsidRPr="00C24C2C">
        <w:rPr>
          <w:rFonts w:ascii="Times New Roman" w:hAnsi="Times New Roman"/>
          <w:sz w:val="24"/>
          <w:szCs w:val="24"/>
          <w:lang w:eastAsia="hr-HR"/>
        </w:rPr>
        <w:t>n</w:t>
      </w:r>
      <w:r w:rsidR="005C3B56" w:rsidRPr="00C24C2C">
        <w:rPr>
          <w:rFonts w:ascii="Times New Roman" w:hAnsi="Times New Roman"/>
          <w:sz w:val="24"/>
          <w:szCs w:val="24"/>
          <w:lang w:eastAsia="hr-HR"/>
        </w:rPr>
        <w:t>ajčešće izoliran</w:t>
      </w:r>
      <w:r w:rsidR="00E337B7" w:rsidRPr="00C24C2C">
        <w:rPr>
          <w:rFonts w:ascii="Times New Roman" w:hAnsi="Times New Roman"/>
          <w:sz w:val="24"/>
          <w:szCs w:val="24"/>
          <w:lang w:eastAsia="hr-HR"/>
        </w:rPr>
        <w:t>i uzročnik</w:t>
      </w:r>
      <w:r w:rsidR="005C3B56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9785F" w:rsidRPr="00C24C2C">
        <w:rPr>
          <w:rFonts w:ascii="Times New Roman" w:hAnsi="Times New Roman"/>
          <w:sz w:val="24"/>
          <w:szCs w:val="24"/>
          <w:lang w:eastAsia="hr-HR"/>
        </w:rPr>
        <w:t>epidemija koje se prenose hranom</w:t>
      </w:r>
    </w:p>
    <w:p w14:paraId="4E2FDDD9" w14:textId="77777777" w:rsidR="00173263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5</w:t>
      </w:r>
      <w:r w:rsidR="00E337B7" w:rsidRPr="00C24C2C">
        <w:rPr>
          <w:rFonts w:ascii="Times New Roman" w:hAnsi="Times New Roman"/>
          <w:sz w:val="24"/>
          <w:szCs w:val="24"/>
          <w:lang w:eastAsia="hr-HR"/>
        </w:rPr>
        <w:t xml:space="preserve">.4. </w:t>
      </w:r>
      <w:r w:rsidR="0009785F" w:rsidRPr="00C24C2C">
        <w:rPr>
          <w:rFonts w:ascii="Times New Roman" w:hAnsi="Times New Roman"/>
          <w:sz w:val="24"/>
          <w:szCs w:val="24"/>
          <w:lang w:eastAsia="hr-HR"/>
        </w:rPr>
        <w:t>o</w:t>
      </w:r>
      <w:r w:rsidR="00173263" w:rsidRPr="00C24C2C">
        <w:rPr>
          <w:rFonts w:ascii="Times New Roman" w:hAnsi="Times New Roman"/>
          <w:sz w:val="24"/>
          <w:szCs w:val="24"/>
          <w:lang w:eastAsia="hr-HR"/>
        </w:rPr>
        <w:t>buhvati cijepljenja</w:t>
      </w:r>
    </w:p>
    <w:p w14:paraId="1D5E9AB6" w14:textId="77777777" w:rsidR="005C3B56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5</w:t>
      </w:r>
      <w:r w:rsidR="00E337B7" w:rsidRPr="00C24C2C">
        <w:rPr>
          <w:rFonts w:ascii="Times New Roman" w:hAnsi="Times New Roman"/>
          <w:sz w:val="24"/>
          <w:szCs w:val="24"/>
          <w:lang w:eastAsia="hr-HR"/>
        </w:rPr>
        <w:t xml:space="preserve">.5. </w:t>
      </w:r>
      <w:r w:rsidR="0009785F" w:rsidRPr="00C24C2C">
        <w:rPr>
          <w:rFonts w:ascii="Times New Roman" w:hAnsi="Times New Roman"/>
          <w:sz w:val="24"/>
          <w:szCs w:val="24"/>
          <w:lang w:eastAsia="hr-HR"/>
        </w:rPr>
        <w:t>c</w:t>
      </w:r>
      <w:r w:rsidR="005C3B56" w:rsidRPr="00C24C2C">
        <w:rPr>
          <w:rFonts w:ascii="Times New Roman" w:hAnsi="Times New Roman"/>
          <w:sz w:val="24"/>
          <w:szCs w:val="24"/>
          <w:lang w:eastAsia="hr-HR"/>
        </w:rPr>
        <w:t>rijevne bolesti, tipične za nizak higijenski i životni standard (trbušni tifus i dizenterija)</w:t>
      </w:r>
      <w:r w:rsidR="000E09EF" w:rsidRPr="00C24C2C">
        <w:rPr>
          <w:rFonts w:ascii="Times New Roman" w:hAnsi="Times New Roman"/>
          <w:sz w:val="24"/>
          <w:szCs w:val="24"/>
          <w:lang w:eastAsia="hr-HR"/>
        </w:rPr>
        <w:t>.</w:t>
      </w:r>
      <w:r w:rsidR="005C3B56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5161F987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6AE9FD6" w14:textId="77777777" w:rsidR="000E09EF" w:rsidRPr="00C24C2C" w:rsidRDefault="00301EA6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6</w:t>
      </w:r>
      <w:r w:rsidR="00496628" w:rsidRPr="00C24C2C">
        <w:rPr>
          <w:rFonts w:ascii="Times New Roman" w:hAnsi="Times New Roman"/>
          <w:sz w:val="24"/>
          <w:szCs w:val="24"/>
          <w:lang w:eastAsia="hr-HR"/>
        </w:rPr>
        <w:t>. MJERENJA BUKE</w:t>
      </w:r>
      <w:r w:rsidR="005C6267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7110E" w:rsidRPr="00C24C2C">
        <w:rPr>
          <w:rFonts w:ascii="Times New Roman" w:hAnsi="Times New Roman"/>
          <w:sz w:val="24"/>
          <w:szCs w:val="24"/>
          <w:lang w:eastAsia="hr-HR"/>
        </w:rPr>
        <w:t xml:space="preserve">( prema podacima 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m</w:t>
      </w:r>
      <w:r w:rsidR="0067110E" w:rsidRPr="00C24C2C">
        <w:rPr>
          <w:rFonts w:ascii="Times New Roman" w:hAnsi="Times New Roman"/>
          <w:sz w:val="24"/>
          <w:szCs w:val="24"/>
          <w:lang w:eastAsia="hr-HR"/>
        </w:rPr>
        <w:t xml:space="preserve">inistarstva 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nadležnog za zdravstvo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67110E"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0E09EF"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6436AEE1" w14:textId="2AFEC81B" w:rsidR="00496628" w:rsidRPr="00C24C2C" w:rsidRDefault="004966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0DFDB49" w14:textId="0B4F6F88" w:rsidR="00DC0799" w:rsidRPr="00C24C2C" w:rsidRDefault="00301EA6" w:rsidP="00C24C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6.1. </w:t>
      </w:r>
      <w:r w:rsidR="000E09EF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podaci </w:t>
      </w:r>
      <w:r w:rsidR="00DC0799" w:rsidRPr="00C24C2C">
        <w:rPr>
          <w:rFonts w:ascii="Times New Roman" w:eastAsia="Times New Roman" w:hAnsi="Times New Roman"/>
          <w:sz w:val="24"/>
          <w:szCs w:val="24"/>
          <w:lang w:eastAsia="hr-HR"/>
        </w:rPr>
        <w:t>prema strateškim kartama buke i akcijskim planovima upravljanja bukom</w:t>
      </w:r>
      <w:r w:rsidR="000E09EF" w:rsidRPr="00C24C2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6EC486D" w14:textId="77777777" w:rsidR="00F94728" w:rsidRPr="00C24C2C" w:rsidRDefault="00F94728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</w:p>
    <w:p w14:paraId="71A34D52" w14:textId="77777777" w:rsidR="00496628" w:rsidRPr="00C24C2C" w:rsidRDefault="00301EA6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7</w:t>
      </w:r>
      <w:r w:rsidR="00496628" w:rsidRPr="00C24C2C">
        <w:rPr>
          <w:rFonts w:ascii="Times New Roman" w:hAnsi="Times New Roman"/>
          <w:sz w:val="24"/>
          <w:szCs w:val="24"/>
          <w:lang w:eastAsia="hr-HR"/>
        </w:rPr>
        <w:t xml:space="preserve">. ONEČIŠĆENJA OKOLIŠA I NJIHOV UTJECAJ NA ZDRAVLJE </w:t>
      </w:r>
      <w:r w:rsidR="0067110E" w:rsidRPr="00C24C2C">
        <w:rPr>
          <w:rFonts w:ascii="Times New Roman" w:hAnsi="Times New Roman"/>
          <w:sz w:val="24"/>
          <w:szCs w:val="24"/>
          <w:lang w:eastAsia="hr-HR"/>
        </w:rPr>
        <w:t xml:space="preserve">(prema podacima 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m</w:t>
      </w:r>
      <w:r w:rsidR="005016CF" w:rsidRPr="00C24C2C">
        <w:rPr>
          <w:rFonts w:ascii="Times New Roman" w:hAnsi="Times New Roman"/>
          <w:sz w:val="24"/>
          <w:szCs w:val="24"/>
        </w:rPr>
        <w:t>inistarstva</w:t>
      </w:r>
      <w:r w:rsidR="0067110E" w:rsidRPr="00C24C2C">
        <w:rPr>
          <w:rFonts w:ascii="Times New Roman" w:hAnsi="Times New Roman"/>
          <w:sz w:val="24"/>
          <w:szCs w:val="24"/>
        </w:rPr>
        <w:t xml:space="preserve"> </w:t>
      </w:r>
      <w:r w:rsidR="005016CF" w:rsidRPr="00C24C2C">
        <w:rPr>
          <w:rFonts w:ascii="Times New Roman" w:hAnsi="Times New Roman"/>
          <w:sz w:val="24"/>
          <w:szCs w:val="24"/>
        </w:rPr>
        <w:t>nadležnog za okoliš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67110E" w:rsidRPr="00C24C2C">
        <w:rPr>
          <w:rFonts w:ascii="Times New Roman" w:hAnsi="Times New Roman"/>
          <w:sz w:val="24"/>
          <w:szCs w:val="24"/>
        </w:rPr>
        <w:t>)</w:t>
      </w:r>
      <w:r w:rsidR="000E09EF" w:rsidRPr="00C24C2C">
        <w:rPr>
          <w:rFonts w:ascii="Times New Roman" w:hAnsi="Times New Roman"/>
          <w:sz w:val="24"/>
          <w:szCs w:val="24"/>
        </w:rPr>
        <w:t>:</w:t>
      </w:r>
      <w:r w:rsidR="0067110E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0DA26D2" w14:textId="77777777" w:rsidR="000E09EF" w:rsidRPr="00C24C2C" w:rsidRDefault="000E09EF" w:rsidP="00C24C2C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</w:p>
    <w:p w14:paraId="6C100CA5" w14:textId="01765EF8" w:rsidR="00496628" w:rsidRPr="00C24C2C" w:rsidRDefault="00301EA6" w:rsidP="00C24C2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7.1. </w:t>
      </w:r>
      <w:r w:rsidR="00DC0799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podaci o 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>zdravstven</w:t>
      </w:r>
      <w:r w:rsidR="00DC0799" w:rsidRPr="00C24C2C"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ispravnosti hrane, predmeta opće uporabe i vode za piće iz javnih vodoopskrbnih objekata</w:t>
      </w:r>
    </w:p>
    <w:p w14:paraId="3EC20549" w14:textId="35260A2A" w:rsidR="00496628" w:rsidRPr="00C24C2C" w:rsidRDefault="00301EA6" w:rsidP="00C24C2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7.2.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C0799" w:rsidRPr="00C24C2C">
        <w:rPr>
          <w:rFonts w:ascii="Times New Roman" w:eastAsia="Times New Roman" w:hAnsi="Times New Roman"/>
          <w:sz w:val="24"/>
          <w:szCs w:val="24"/>
          <w:lang w:eastAsia="hr-HR"/>
        </w:rPr>
        <w:t>podaci o praćenju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i suzbijanj</w:t>
      </w:r>
      <w:r w:rsidR="00DC0799" w:rsidRPr="00C24C2C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zaraznih bolesti koje se prenose hranom i vodom</w:t>
      </w:r>
    </w:p>
    <w:p w14:paraId="3451985D" w14:textId="0F60BE56" w:rsidR="00496628" w:rsidRPr="00C24C2C" w:rsidRDefault="00301EA6" w:rsidP="00C24C2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7.3.</w:t>
      </w:r>
      <w:r w:rsidR="007564DE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C0799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podaci o 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>kakvoć</w:t>
      </w:r>
      <w:r w:rsidR="00DC0799" w:rsidRPr="00C24C2C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zraka</w:t>
      </w:r>
    </w:p>
    <w:p w14:paraId="394EEF44" w14:textId="77777777" w:rsidR="00496628" w:rsidRPr="00C24C2C" w:rsidRDefault="00301EA6" w:rsidP="00C24C2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7.4.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izrada studije o utjecaju na okoliš i zdravlje ljudi kod planiranja gradnje novih objekata,</w:t>
      </w:r>
    </w:p>
    <w:p w14:paraId="243DE87C" w14:textId="00002B73" w:rsidR="00496628" w:rsidRPr="00C24C2C" w:rsidRDefault="00301EA6" w:rsidP="00C24C2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7.5.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dorada informacijskog sustava </w:t>
      </w:r>
      <w:r w:rsidR="000E09EF" w:rsidRPr="00C24C2C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>okoliš i zdravlje</w:t>
      </w:r>
      <w:r w:rsidR="000E09EF" w:rsidRPr="00C24C2C">
        <w:rPr>
          <w:rFonts w:ascii="Times New Roman" w:eastAsia="Times New Roman" w:hAnsi="Times New Roman"/>
          <w:sz w:val="24"/>
          <w:szCs w:val="24"/>
          <w:lang w:eastAsia="hr-HR"/>
        </w:rPr>
        <w:t>“</w:t>
      </w:r>
    </w:p>
    <w:p w14:paraId="760C9C49" w14:textId="18D19210" w:rsidR="00496628" w:rsidRPr="00C24C2C" w:rsidRDefault="00301EA6" w:rsidP="00C24C2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7.6. 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određivanje prisutnosti </w:t>
      </w:r>
      <w:r w:rsidR="000E09EF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genetski modificiranih organizama 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>u hrani, stočnoj hrani i sjemenju</w:t>
      </w:r>
    </w:p>
    <w:p w14:paraId="5CD4820C" w14:textId="77777777" w:rsidR="00496628" w:rsidRPr="00C24C2C" w:rsidRDefault="00301EA6" w:rsidP="00C24C2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sz w:val="24"/>
          <w:szCs w:val="24"/>
          <w:lang w:eastAsia="hr-HR"/>
        </w:rPr>
        <w:t>7.7.</w:t>
      </w:r>
      <w:r w:rsidR="00496628" w:rsidRPr="00C24C2C">
        <w:rPr>
          <w:rFonts w:ascii="Times New Roman" w:eastAsia="Times New Roman" w:hAnsi="Times New Roman"/>
          <w:sz w:val="24"/>
          <w:szCs w:val="24"/>
          <w:lang w:eastAsia="hr-HR"/>
        </w:rPr>
        <w:t xml:space="preserve"> praćenje sigurnog upravljanja kemikalijama i biocidnim pripravcima.</w:t>
      </w:r>
    </w:p>
    <w:p w14:paraId="5F8DE4FE" w14:textId="77777777" w:rsidR="00496628" w:rsidRPr="00C24C2C" w:rsidRDefault="00496628" w:rsidP="00C24C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96CDEC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k) GOSPODARSKE MOGUĆNOSTI</w:t>
      </w:r>
      <w:r w:rsidR="0035335B" w:rsidRPr="00C24C2C">
        <w:rPr>
          <w:rFonts w:ascii="Times New Roman" w:hAnsi="Times New Roman"/>
          <w:sz w:val="24"/>
          <w:szCs w:val="24"/>
          <w:lang w:eastAsia="hr-HR"/>
        </w:rPr>
        <w:t>:</w:t>
      </w:r>
    </w:p>
    <w:p w14:paraId="7166B4EB" w14:textId="77777777" w:rsidR="0035335B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C378194" w14:textId="77777777" w:rsidR="007564DE" w:rsidRPr="00C24C2C" w:rsidRDefault="00620FE8" w:rsidP="00C24C2C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zdravstvena potrošnja kao udio BDP-a </w:t>
      </w:r>
      <w:r w:rsidR="005C6267" w:rsidRPr="00C24C2C">
        <w:rPr>
          <w:rFonts w:ascii="Times New Roman" w:hAnsi="Times New Roman"/>
          <w:sz w:val="24"/>
          <w:szCs w:val="24"/>
          <w:lang w:eastAsia="hr-HR"/>
        </w:rPr>
        <w:t>(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prema podacima </w:t>
      </w:r>
      <w:r w:rsidR="005C6267" w:rsidRPr="00C24C2C">
        <w:rPr>
          <w:rFonts w:ascii="Times New Roman" w:hAnsi="Times New Roman"/>
          <w:sz w:val="24"/>
          <w:szCs w:val="24"/>
          <w:lang w:eastAsia="hr-HR"/>
        </w:rPr>
        <w:t>Državn</w:t>
      </w:r>
      <w:r w:rsidRPr="00C24C2C">
        <w:rPr>
          <w:rFonts w:ascii="Times New Roman" w:hAnsi="Times New Roman"/>
          <w:sz w:val="24"/>
          <w:szCs w:val="24"/>
          <w:lang w:eastAsia="hr-HR"/>
        </w:rPr>
        <w:t>og</w:t>
      </w:r>
      <w:r w:rsidR="005C6267" w:rsidRPr="00C24C2C">
        <w:rPr>
          <w:rFonts w:ascii="Times New Roman" w:hAnsi="Times New Roman"/>
          <w:sz w:val="24"/>
          <w:szCs w:val="24"/>
          <w:lang w:eastAsia="hr-HR"/>
        </w:rPr>
        <w:t xml:space="preserve"> zavod</w:t>
      </w:r>
      <w:r w:rsidRPr="00C24C2C">
        <w:rPr>
          <w:rFonts w:ascii="Times New Roman" w:hAnsi="Times New Roman"/>
          <w:sz w:val="24"/>
          <w:szCs w:val="24"/>
          <w:lang w:eastAsia="hr-HR"/>
        </w:rPr>
        <w:t>a</w:t>
      </w:r>
      <w:r w:rsidR="005C6267" w:rsidRPr="00C24C2C">
        <w:rPr>
          <w:rFonts w:ascii="Times New Roman" w:hAnsi="Times New Roman"/>
          <w:sz w:val="24"/>
          <w:szCs w:val="24"/>
          <w:lang w:eastAsia="hr-HR"/>
        </w:rPr>
        <w:t xml:space="preserve"> za statistiku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="005C6267" w:rsidRPr="00C24C2C">
        <w:rPr>
          <w:rFonts w:ascii="Times New Roman" w:hAnsi="Times New Roman"/>
          <w:sz w:val="24"/>
          <w:szCs w:val="24"/>
          <w:lang w:eastAsia="hr-HR"/>
        </w:rPr>
        <w:t>)</w:t>
      </w:r>
    </w:p>
    <w:p w14:paraId="4872B4F3" w14:textId="77777777" w:rsidR="00273609" w:rsidRPr="00C24C2C" w:rsidRDefault="00273609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A86671D" w14:textId="3ADD4006" w:rsidR="00273609" w:rsidRPr="00C24C2C" w:rsidRDefault="00620FE8" w:rsidP="00C24C2C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zdravstvena potrošnja po glavi stanovnika (prema podacima Državnog zavoda za statistiku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5016CF" w:rsidRPr="00C24C2C">
        <w:rPr>
          <w:rStyle w:val="Referencafusnote"/>
          <w:rFonts w:ascii="Times New Roman" w:hAnsi="Times New Roman"/>
          <w:sz w:val="24"/>
          <w:szCs w:val="24"/>
        </w:rPr>
        <w:t xml:space="preserve"> </w:t>
      </w:r>
    </w:p>
    <w:p w14:paraId="012E89BF" w14:textId="77777777" w:rsidR="00620FE8" w:rsidRPr="00C24C2C" w:rsidRDefault="00620FE8" w:rsidP="00C24C2C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obvezno zdravstveno osiguranje provodi Hrvatski zavod za zdravstveno osiguranje u skladu  odredbama Zakona o obveznom zdravstvenom osiguranju i financijska sredstva za obvezno zdravstveno osiguranje su planirana za tekuću godinu (prema podacima Hrvatskog zavoda za zdravstveno osiguranje</w:t>
      </w:r>
      <w:r w:rsidR="00273609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273609"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71671F6D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C2D9DE6" w14:textId="22211FA6" w:rsidR="00CA67C5" w:rsidRPr="00C24C2C" w:rsidRDefault="00620FE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Opseg prava i zdravstvena zaštita iz obveznog zdravstvenog osiguranja definirana </w:t>
      </w:r>
      <w:r w:rsidR="0035335B" w:rsidRPr="00C24C2C">
        <w:rPr>
          <w:rFonts w:ascii="Times New Roman" w:hAnsi="Times New Roman"/>
          <w:sz w:val="24"/>
          <w:szCs w:val="24"/>
          <w:lang w:eastAsia="hr-HR"/>
        </w:rPr>
        <w:t xml:space="preserve">su 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sukladno Zakonu o obveznom zdravstvenom osiguranju i Zakonu o zdravstvenoj zaštiti te podzakonskim propisima (prema podacima 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m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inistarstva 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 xml:space="preserve">nadležnog za </w:t>
      </w:r>
      <w:r w:rsidRPr="00C24C2C">
        <w:rPr>
          <w:rFonts w:ascii="Times New Roman" w:hAnsi="Times New Roman"/>
          <w:sz w:val="24"/>
          <w:szCs w:val="24"/>
          <w:lang w:eastAsia="hr-HR"/>
        </w:rPr>
        <w:t>zdravstv</w:t>
      </w:r>
      <w:r w:rsidR="005016CF" w:rsidRPr="00C24C2C">
        <w:rPr>
          <w:rFonts w:ascii="Times New Roman" w:hAnsi="Times New Roman"/>
          <w:sz w:val="24"/>
          <w:szCs w:val="24"/>
          <w:lang w:eastAsia="hr-HR"/>
        </w:rPr>
        <w:t>o</w:t>
      </w:r>
      <w:r w:rsidR="00273609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i Hrvatskog zavoda za zdravstveno osiguranje</w:t>
      </w:r>
      <w:r w:rsidR="00273609" w:rsidRPr="00C24C2C">
        <w:rPr>
          <w:rStyle w:val="Referencafusnote"/>
          <w:rFonts w:ascii="Times New Roman" w:hAnsi="Times New Roman"/>
          <w:sz w:val="24"/>
          <w:szCs w:val="24"/>
        </w:rPr>
        <w:footnoteRef/>
      </w:r>
      <w:r w:rsidRPr="00C24C2C">
        <w:rPr>
          <w:rFonts w:ascii="Times New Roman" w:hAnsi="Times New Roman"/>
          <w:sz w:val="24"/>
          <w:szCs w:val="24"/>
          <w:lang w:eastAsia="hr-HR"/>
        </w:rPr>
        <w:t>)</w:t>
      </w:r>
      <w:r w:rsidR="00933F52" w:rsidRPr="00C24C2C">
        <w:rPr>
          <w:rStyle w:val="Referencafusnote"/>
          <w:rFonts w:ascii="Times New Roman" w:hAnsi="Times New Roman"/>
          <w:sz w:val="24"/>
          <w:szCs w:val="24"/>
          <w:lang w:eastAsia="hr-HR"/>
        </w:rPr>
        <w:footnoteReference w:id="1"/>
      </w:r>
      <w:r w:rsidR="00837350" w:rsidRPr="00C24C2C">
        <w:rPr>
          <w:rFonts w:ascii="Times New Roman" w:hAnsi="Times New Roman"/>
          <w:sz w:val="24"/>
          <w:szCs w:val="24"/>
          <w:lang w:eastAsia="hr-HR"/>
        </w:rPr>
        <w:t>.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1D0F44F7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6DD58B59" w14:textId="77777777" w:rsidR="00DF7607" w:rsidRPr="00C24C2C" w:rsidRDefault="00DF7607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XII.</w:t>
      </w:r>
    </w:p>
    <w:p w14:paraId="344FCA72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74164DA7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Nositelji zadaća za ostvarivanje Plana su:</w:t>
      </w:r>
    </w:p>
    <w:p w14:paraId="16AE027F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CA27B4F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– Republika Hrvatska</w:t>
      </w:r>
    </w:p>
    <w:p w14:paraId="70614FE0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lastRenderedPageBreak/>
        <w:t xml:space="preserve">– </w:t>
      </w:r>
      <w:r w:rsidR="00C53FD5" w:rsidRPr="00C24C2C">
        <w:rPr>
          <w:rFonts w:ascii="Times New Roman" w:hAnsi="Times New Roman"/>
          <w:sz w:val="24"/>
          <w:szCs w:val="24"/>
          <w:lang w:eastAsia="hr-HR"/>
        </w:rPr>
        <w:t xml:space="preserve">jedinice </w:t>
      </w:r>
      <w:r w:rsidRPr="00C24C2C">
        <w:rPr>
          <w:rFonts w:ascii="Times New Roman" w:hAnsi="Times New Roman"/>
          <w:sz w:val="24"/>
          <w:szCs w:val="24"/>
          <w:lang w:eastAsia="hr-HR"/>
        </w:rPr>
        <w:t>područne (regionalne) samouprave</w:t>
      </w:r>
      <w:r w:rsidR="00C53FD5" w:rsidRPr="00C24C2C">
        <w:rPr>
          <w:rFonts w:ascii="Times New Roman" w:hAnsi="Times New Roman"/>
          <w:sz w:val="24"/>
          <w:szCs w:val="24"/>
          <w:lang w:eastAsia="hr-HR"/>
        </w:rPr>
        <w:t xml:space="preserve"> odnosno Grad Zagreb</w:t>
      </w:r>
    </w:p>
    <w:p w14:paraId="60423DD5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– </w:t>
      </w:r>
      <w:r w:rsidR="00C53FD5" w:rsidRPr="00C24C2C">
        <w:rPr>
          <w:rFonts w:ascii="Times New Roman" w:hAnsi="Times New Roman"/>
          <w:sz w:val="24"/>
          <w:szCs w:val="24"/>
          <w:lang w:eastAsia="hr-HR"/>
        </w:rPr>
        <w:t xml:space="preserve">jedinice </w:t>
      </w:r>
      <w:r w:rsidRPr="00C24C2C">
        <w:rPr>
          <w:rFonts w:ascii="Times New Roman" w:hAnsi="Times New Roman"/>
          <w:sz w:val="24"/>
          <w:szCs w:val="24"/>
          <w:lang w:eastAsia="hr-HR"/>
        </w:rPr>
        <w:t>lokalne samouprave</w:t>
      </w:r>
    </w:p>
    <w:p w14:paraId="684AFF26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– Hrvatski zavod za zdravstveno osiguranje.</w:t>
      </w:r>
    </w:p>
    <w:p w14:paraId="202B4ECA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87A6A22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1. Republika Hrvatska iz državnog proračuna osigurava sredstva za:</w:t>
      </w:r>
    </w:p>
    <w:p w14:paraId="4B467085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E02AFB3" w14:textId="6BC7E71D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– programiranje, usklađivanje, provođenje i praćenje izvršenja zdravstvenog prosvjećivanja i odgoja stanovništva te promicanja zdravlja u skladu s Planom </w:t>
      </w:r>
    </w:p>
    <w:p w14:paraId="5F6FA8B2" w14:textId="6EFA2C22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proučavanje i praćenje stanja zdravlja stanovništva</w:t>
      </w:r>
    </w:p>
    <w:p w14:paraId="0CDED35B" w14:textId="0E7C0413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proučavanje i praćenje utjecaja čimbenika okoliša na zdravlje stanovništva</w:t>
      </w:r>
    </w:p>
    <w:p w14:paraId="68450A84" w14:textId="46B4F9C9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ostvarivanje programa za poboljšanje zdravlja stanovnika</w:t>
      </w:r>
    </w:p>
    <w:p w14:paraId="1B2C2CCA" w14:textId="27DF664B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epidemiološko praćenje, sprječavanje i suzbijanje zaraznih bolesti i kroničnih nezaraznih bolesti i bolesti ovisnosti</w:t>
      </w:r>
    </w:p>
    <w:p w14:paraId="2481A288" w14:textId="40640FA8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zdravstveno-statističku djelatnost od važnosti za Republiku Hrvatsku, uključujući državne registre kojima se prati zdravstveno stanje i pobol stanovništva te baze podataka od javnozdravstvenog interesa</w:t>
      </w:r>
    </w:p>
    <w:p w14:paraId="1CCC376C" w14:textId="59B973A6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hitnu medicinsku pomoć osobama s prebivalištem u Republici Hrvatskoj i osobama nepoznatog prebivališta koje nemaju obvezno zdravstveno osiguranje i nemaju sredstava za podmirenje troškova zdravstvene zaštite</w:t>
      </w:r>
    </w:p>
    <w:p w14:paraId="6176E02E" w14:textId="77777777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zdravstvenu zaštitu stranaca sukladno posebnom zakonu kojim se uređuje područje zdravstvene zaštite stranaca u Republici Hrvatskoj</w:t>
      </w:r>
    </w:p>
    <w:p w14:paraId="28833C86" w14:textId="77777777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4C8E16D8" w14:textId="3A969C6B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osiguranje razvoja sustava telemedicine te izgradnju i održavanje informacijsko-komunikacijske infrastrukture u Republici Hrvatskoj</w:t>
      </w:r>
    </w:p>
    <w:p w14:paraId="201B7E69" w14:textId="3EFB8B0A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financiranje znanstvene djelatnosti na području zdravstvene zaštite</w:t>
      </w:r>
    </w:p>
    <w:p w14:paraId="3520E8CD" w14:textId="5311D420" w:rsidR="00D678F8" w:rsidRPr="00C24C2C" w:rsidRDefault="00092315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prikupljanje i pripremu pripravaka i presadaka ljudskog podrijetla (organi, tkiva i stanice te krvni pripravci) te pri</w:t>
      </w:r>
      <w:r w:rsidR="00273609"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jevoz i dodjelu ljudskih organa</w:t>
      </w:r>
    </w:p>
    <w:p w14:paraId="0BE4FEAB" w14:textId="6E03B321" w:rsidR="00BF54F1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– provođenje mjera zdravstvene ekologije od </w:t>
      </w:r>
      <w:r w:rsidR="00BF54F1"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interesa za Republiku Hrvatsku</w:t>
      </w:r>
    </w:p>
    <w:p w14:paraId="12400269" w14:textId="1EFBDB39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osiguranje i praćenje provođenja, zaštite i promicanja prava pacijenata</w:t>
      </w:r>
    </w:p>
    <w:p w14:paraId="419FFF92" w14:textId="3F15D247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osiguravanje uvjeta za zdravstveno prosvjećivanje stanovništva</w:t>
      </w:r>
    </w:p>
    <w:p w14:paraId="051694BE" w14:textId="4330CCF4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osiguravanje uvjeta za edukaciju zdravstvenih radnika</w:t>
      </w:r>
    </w:p>
    <w:p w14:paraId="4E54ED80" w14:textId="77777777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– druge zadaće iz svoje nadležnosti određene Zakonom o zdravstvenoj zaštiti. </w:t>
      </w:r>
    </w:p>
    <w:p w14:paraId="2B283559" w14:textId="77777777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409355BF" w14:textId="77777777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lastRenderedPageBreak/>
        <w:t>Republika Hrvatska osigurava sredstva za investicijsko ulaganje i investicijsko i tekuće održavanje zdravstvenih ustanova – prostora, medicinske i nemedicinske opreme i prijevoznih sredstava te za informatizaciju zdravstvene djelatnosti, sukladno planu i programu mjera zdravstvene zaštite u mreži javne zdravstvene službe za zdravstvene ustanove čiji je osnivač, kao i za pokriće gubitaka zdravstvenih ustanova čiji je osnivač.</w:t>
      </w:r>
    </w:p>
    <w:p w14:paraId="6F4D65FD" w14:textId="77777777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074E8071" w14:textId="77777777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Republika Hrvatska osigurava i sredstva za investicijsko ulaganje u bolnice i investicijsko ulaganje u sve zdravstvene ustanove čiji su osnivači jedinice područne (regionalne) samouprave odnosno Grad Zagreb ili jedinice lokalne samouprave, a nalaze se na potpomognutim područjima.</w:t>
      </w:r>
    </w:p>
    <w:p w14:paraId="69A22752" w14:textId="77777777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0CCB5E71" w14:textId="77777777" w:rsidR="00D678F8" w:rsidRPr="00C24C2C" w:rsidRDefault="00D678F8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Republika Hrvatska osigurava i sredstva za investicijsko ulaganje u zdravstvene ustanove čiji su osnivači jedinice područne (regionalne) samouprave odnosno Grad Zagreb ili jedinice lokalne samouprave, u slučaju potrebe saniranja posljedica prouzrokovanih elementarnom nepogodom odnosno drugom katastrofom.</w:t>
      </w:r>
    </w:p>
    <w:p w14:paraId="70F2CCDF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DAA6D37" w14:textId="77777777" w:rsidR="00DF7607" w:rsidRPr="00C24C2C" w:rsidRDefault="00DF7607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2. Jedinica područne (regionalne) samouprave </w:t>
      </w:r>
      <w:r w:rsidR="00D678F8" w:rsidRPr="00C24C2C">
        <w:rPr>
          <w:rFonts w:ascii="Times New Roman" w:hAnsi="Times New Roman"/>
          <w:sz w:val="24"/>
          <w:szCs w:val="24"/>
          <w:lang w:eastAsia="hr-HR"/>
        </w:rPr>
        <w:t>odnosno Grad Zagreb</w:t>
      </w:r>
      <w:r w:rsidR="00843746" w:rsidRPr="00C24C2C">
        <w:rPr>
          <w:rFonts w:ascii="Times New Roman" w:hAnsi="Times New Roman"/>
          <w:sz w:val="24"/>
          <w:szCs w:val="24"/>
          <w:lang w:eastAsia="hr-HR"/>
        </w:rPr>
        <w:t>: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7E2CA786" w14:textId="77777777" w:rsidR="008F579A" w:rsidRPr="00C24C2C" w:rsidRDefault="008F579A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2092178" w14:textId="42337A5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osigurava popunjavanje mreže javne zdravstvene službe u suradnji s jedinicama lokalne samouprave na svom području</w:t>
      </w:r>
    </w:p>
    <w:p w14:paraId="77D9AA2B" w14:textId="4BE9434E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organizira rad ustanova čiji je osnivač</w:t>
      </w:r>
    </w:p>
    <w:p w14:paraId="759C00B5" w14:textId="4EC7F029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koordinira i organizira rad svih pravnih i fizičkih osoba koje na području jedinice područne (regionalne) samouprave odnosno Grada Zagreba obavljaju zdravstvenu djelatnost</w:t>
      </w:r>
    </w:p>
    <w:p w14:paraId="7CD41C5B" w14:textId="7777777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sukladno Planu zdravstvene zaštite donosi plan zdravstvene zaštite za područje jedinice područne (regionalne) samouprave odnosno Grada Zagreba</w:t>
      </w:r>
    </w:p>
    <w:p w14:paraId="7050D1F5" w14:textId="7777777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2232837E" w14:textId="6755332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za područje jedinice područne (regionalne) samouprave odnosno Grada Zagreba donosi jednogodišnje i trogodišnje planove promicanja zdravlja, prevencije te ranog otkrivanja bolesti</w:t>
      </w:r>
    </w:p>
    <w:p w14:paraId="07C27CC7" w14:textId="4A984C5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organizira i provodi javnozdravstvene mjere sukladno planu zdravstvene zaštite za područje jedinice i planovima promicanja zdravlja, prevencije te ranog otkrivanja bolesti</w:t>
      </w:r>
    </w:p>
    <w:p w14:paraId="7BDED59F" w14:textId="4FB57208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organizira provedbu postupaka objedinjene javne nabave za zdravstvene ustanove čiji je osnivač</w:t>
      </w:r>
    </w:p>
    <w:p w14:paraId="2EB62F32" w14:textId="7777777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lastRenderedPageBreak/>
        <w:t>– u suradnji s Ministarstvom zdravstva i Hrvatskim zavodom za zdravstveno osiguranje osigurava provođenje specifičnih mjera te pružanje zdravstvene zaštite na otocima, rijetko naseljenim i nerazvijenim područjima.</w:t>
      </w:r>
    </w:p>
    <w:p w14:paraId="1E3D6383" w14:textId="7777777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341F63F8" w14:textId="77777777" w:rsidR="007C7270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Jedinica</w:t>
      </w:r>
      <w:r w:rsidR="007C7270"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područne (regionalne) samouprave odnosno Grad Zagreb osigurava sredstva za:</w:t>
      </w:r>
    </w:p>
    <w:p w14:paraId="334AF098" w14:textId="7777777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6851F09D" w14:textId="7EE4813B" w:rsidR="00843746" w:rsidRPr="00C24C2C" w:rsidRDefault="007C7270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provođenje javnozdravstvene, epidemiološke i zdravstveno</w:t>
      </w:r>
      <w:r w:rsidR="00301EA6"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ekološke djelatnosti te prevenciju bolesti na svom području</w:t>
      </w:r>
    </w:p>
    <w:p w14:paraId="562D3BE5" w14:textId="1F3EBCF5" w:rsidR="00843746" w:rsidRPr="00C24C2C" w:rsidRDefault="007C7270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– provođenje mjera zdravstvene ekologije, i to: ispitivanje hrane i predmeta opće uporabe, ispitivanje vode za ljudsku potrošnju, ispitivanje štetnih utjecaja onečišćenja zraka na zdravlje ljudi, ispitivanje buke i ispitivanje onečišćenja tla te voda namijenjenih kupanju i rekreaciji, od interesa za jedinicu područne (regionalne) samouprave odnosno Grad Zagreb sukladno programu mjera </w:t>
      </w:r>
      <w:r w:rsidR="00843746"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zaštite zdravlja od štetnih čimbenika okoliša</w:t>
      </w:r>
    </w:p>
    <w:p w14:paraId="13032446" w14:textId="44E3B4AE" w:rsidR="00843746" w:rsidRPr="00C24C2C" w:rsidRDefault="007C7270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hitnu medicinu na svojem području, ako to ne osigurava Republika Hrvatska</w:t>
      </w:r>
    </w:p>
    <w:p w14:paraId="7A934C9F" w14:textId="77777777" w:rsidR="007C7270" w:rsidRPr="00C24C2C" w:rsidRDefault="007C7270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– organizaciju i rad mrtvozorničke službe.</w:t>
      </w:r>
    </w:p>
    <w:p w14:paraId="7FEF5CA1" w14:textId="7777777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1CC189D9" w14:textId="77777777" w:rsidR="007C7270" w:rsidRPr="00C24C2C" w:rsidRDefault="007C7270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Jedinice područne (regionalne) samouprave odnosno Grad Zagreb i jedinice lokalne samouprave osiguravaju sredstva za investicijsko ulaganje i investicijsko i tekuće održavanje zdravstvenih ustanova – prostora, medicinske i nemedicinske opreme i prijevoznih sredstava te za informatizaciju zdravstvene djelatnosti, sukladno planu i programu mjera zdravstvene zaštite i mreži javne zdravstvene službe, kao i za pokriće gubitaka zdravstvenih ustanova čiji su osnivač.</w:t>
      </w:r>
    </w:p>
    <w:p w14:paraId="47D1F8F6" w14:textId="7777777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5D48D8DF" w14:textId="77777777" w:rsidR="007C7270" w:rsidRPr="00C24C2C" w:rsidRDefault="007C7270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Odluku o mjerilima za osiguranje elemenata standarda za investicijsko ulaganje i investicijsko i tekuće održavanje te za informatizaciju zdravstvene djelatnosti iz stavka 3. ovoga članka, koja će biti temelj za planiranje potpora iz državnog proračuna Republike Hrvatske, jednom godišnje donosi Vlada Republike Hrvatske.</w:t>
      </w:r>
    </w:p>
    <w:p w14:paraId="4EB4C53E" w14:textId="7777777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07FFBA63" w14:textId="77777777" w:rsidR="007C7270" w:rsidRPr="00C24C2C" w:rsidRDefault="007C7270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Jedinica područne (regionalne) samouprave odnosno Grad Zagreb i jedinica lokalne samouprave može osigurati sredstva za zdravstvenu zaštitu stanovnika na svom području iznad standarda utvrđenih obveznim zdravstvenim osiguranjem.</w:t>
      </w:r>
    </w:p>
    <w:p w14:paraId="789E19CA" w14:textId="7777777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64505291" w14:textId="77777777" w:rsidR="007C7270" w:rsidRPr="00C24C2C" w:rsidRDefault="007C7270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Ugovorom između jedinice područne (regionalne) samouprave odnosno Grada Zagreba, jedinice lokalne samouprave, turističke zajednice i zdravstvene ustanove, trgovačkog društva </w:t>
      </w: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lastRenderedPageBreak/>
        <w:t>koje obavlja zdravstvenu djelatnost ili privatnoga zdravstvenog radnika uređuje se organiziranje i financiranje provođenja mjera zdravstvene zaštite za povećani broj korisnika zdravstvene zaštite koje se pružaju turistima.</w:t>
      </w:r>
    </w:p>
    <w:p w14:paraId="787C6C00" w14:textId="77777777" w:rsidR="00843746" w:rsidRPr="00C24C2C" w:rsidRDefault="00843746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58482858" w14:textId="77777777" w:rsidR="007C7270" w:rsidRPr="00C24C2C" w:rsidRDefault="007C7270" w:rsidP="00C24C2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C24C2C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Na području na kojem je zbog tranzita i/ili boravka turista povećan broj korisnika zdravstvene zaštite jedinica područne (regionalne) samouprave odnosno Grad Zagreb u suradnji s jedinicama lokalne samouprave obvezan je s ministarstvom nadležnim za turizam i turističkim zajednicama, upraviteljima prometnica u Republici Hrvatskoj, Hrvatskim autoklubom, Hrvatskim ronilačkim savezom i društvima za osiguranje osigurati povećani broj timova hitne medicinske službe na svojem području u odnosu na broj timova određenih mrežom hitne medicine.</w:t>
      </w:r>
    </w:p>
    <w:p w14:paraId="6340AAFB" w14:textId="77777777" w:rsidR="00F94728" w:rsidRPr="00C24C2C" w:rsidRDefault="00F9472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008D6AB" w14:textId="71695F35" w:rsidR="00DF7607" w:rsidRPr="00C24C2C" w:rsidRDefault="002D4A94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3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. Hrvatski zavod za zdravstveno osiguranje osigurava sredstva za</w:t>
      </w:r>
      <w:r w:rsidR="0035335B" w:rsidRPr="00C24C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F7607" w:rsidRPr="00C24C2C">
        <w:rPr>
          <w:rFonts w:ascii="Times New Roman" w:hAnsi="Times New Roman"/>
          <w:sz w:val="24"/>
          <w:szCs w:val="24"/>
          <w:lang w:eastAsia="hr-HR"/>
        </w:rPr>
        <w:t>provođenje prava iz obveznoga zdravstvenog osiguranja.</w:t>
      </w:r>
    </w:p>
    <w:p w14:paraId="6E2010C5" w14:textId="77777777" w:rsidR="00733F19" w:rsidRPr="00C24C2C" w:rsidRDefault="00733F19" w:rsidP="00C24C2C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304DAD" w14:textId="77777777" w:rsidR="00196B78" w:rsidRPr="00C24C2C" w:rsidRDefault="00196B78" w:rsidP="00C24C2C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C2C">
        <w:rPr>
          <w:rFonts w:ascii="Times New Roman" w:hAnsi="Times New Roman"/>
          <w:b/>
          <w:sz w:val="24"/>
          <w:szCs w:val="24"/>
        </w:rPr>
        <w:t>XIII</w:t>
      </w:r>
      <w:r w:rsidR="002D4A94" w:rsidRPr="00C24C2C">
        <w:rPr>
          <w:rFonts w:ascii="Times New Roman" w:hAnsi="Times New Roman"/>
          <w:b/>
          <w:sz w:val="24"/>
          <w:szCs w:val="24"/>
        </w:rPr>
        <w:t>.</w:t>
      </w:r>
    </w:p>
    <w:p w14:paraId="5B20D3EA" w14:textId="77777777" w:rsidR="00417335" w:rsidRPr="00C24C2C" w:rsidRDefault="00417335" w:rsidP="00C24C2C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6EB1B2" w14:textId="77777777" w:rsidR="0035335B" w:rsidRPr="00C24C2C" w:rsidRDefault="00196B78" w:rsidP="00C24C2C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>Indikatori učinka  provedbe Plana za desetogodišnje razdoblje su:</w:t>
      </w:r>
    </w:p>
    <w:p w14:paraId="52A3AC8A" w14:textId="72767521" w:rsidR="00196B78" w:rsidRPr="00C24C2C" w:rsidRDefault="00196B78" w:rsidP="00C24C2C">
      <w:pPr>
        <w:pStyle w:val="Odlomakpopis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Prema </w:t>
      </w:r>
      <w:r w:rsidR="00E232BF" w:rsidRPr="00C24C2C">
        <w:rPr>
          <w:rFonts w:ascii="Times New Roman" w:hAnsi="Times New Roman"/>
          <w:sz w:val="24"/>
          <w:szCs w:val="24"/>
        </w:rPr>
        <w:t>g</w:t>
      </w:r>
      <w:r w:rsidRPr="00C24C2C">
        <w:rPr>
          <w:rFonts w:ascii="Times New Roman" w:hAnsi="Times New Roman"/>
          <w:sz w:val="24"/>
          <w:szCs w:val="24"/>
        </w:rPr>
        <w:t>odinama zdravog života izgubljenih zbog invaliditeta (</w:t>
      </w:r>
      <w:r w:rsidR="00E232BF" w:rsidRPr="00C24C2C">
        <w:rPr>
          <w:rFonts w:ascii="Times New Roman" w:hAnsi="Times New Roman"/>
          <w:sz w:val="24"/>
          <w:szCs w:val="24"/>
        </w:rPr>
        <w:t xml:space="preserve">engl. </w:t>
      </w:r>
      <w:r w:rsidR="0035335B" w:rsidRPr="00C24C2C">
        <w:rPr>
          <w:rFonts w:ascii="Times New Roman" w:hAnsi="Times New Roman"/>
          <w:sz w:val="24"/>
          <w:szCs w:val="24"/>
        </w:rPr>
        <w:t xml:space="preserve">disability </w:t>
      </w:r>
      <w:r w:rsidR="00E232BF" w:rsidRPr="00C24C2C">
        <w:rPr>
          <w:rFonts w:ascii="Times New Roman" w:hAnsi="Times New Roman"/>
          <w:sz w:val="24"/>
          <w:szCs w:val="24"/>
        </w:rPr>
        <w:t xml:space="preserve">adjusted lifeyear, </w:t>
      </w:r>
      <w:r w:rsidRPr="00C24C2C">
        <w:rPr>
          <w:rFonts w:ascii="Times New Roman" w:hAnsi="Times New Roman"/>
          <w:sz w:val="24"/>
          <w:szCs w:val="24"/>
        </w:rPr>
        <w:t xml:space="preserve">DALY)  (apsolutan broj) </w:t>
      </w:r>
    </w:p>
    <w:p w14:paraId="6C1F10C8" w14:textId="45785D03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>- k</w:t>
      </w:r>
      <w:r w:rsidR="005016CF" w:rsidRPr="00C24C2C">
        <w:rPr>
          <w:rFonts w:ascii="Times New Roman" w:hAnsi="Times New Roman"/>
          <w:sz w:val="24"/>
          <w:szCs w:val="24"/>
        </w:rPr>
        <w:t>ardiovaskularne bolesti -</w:t>
      </w:r>
      <w:r w:rsidR="00A613BB" w:rsidRPr="00C24C2C">
        <w:rPr>
          <w:rFonts w:ascii="Times New Roman" w:hAnsi="Times New Roman"/>
          <w:sz w:val="24"/>
          <w:szCs w:val="24"/>
        </w:rPr>
        <w:t xml:space="preserve"> smanjenje za 10</w:t>
      </w:r>
      <w:r w:rsidR="00196B78" w:rsidRPr="00C24C2C">
        <w:rPr>
          <w:rFonts w:ascii="Times New Roman" w:hAnsi="Times New Roman"/>
          <w:sz w:val="24"/>
          <w:szCs w:val="24"/>
        </w:rPr>
        <w:t>%</w:t>
      </w:r>
    </w:p>
    <w:p w14:paraId="7ED3C303" w14:textId="359516D4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>- n</w:t>
      </w:r>
      <w:r w:rsidR="00196B78" w:rsidRPr="00C24C2C">
        <w:rPr>
          <w:rFonts w:ascii="Times New Roman" w:hAnsi="Times New Roman"/>
          <w:sz w:val="24"/>
          <w:szCs w:val="24"/>
        </w:rPr>
        <w:t xml:space="preserve">ovotvorine </w:t>
      </w:r>
      <w:r w:rsidR="005016CF" w:rsidRPr="00C24C2C">
        <w:rPr>
          <w:rFonts w:ascii="Times New Roman" w:hAnsi="Times New Roman"/>
          <w:sz w:val="24"/>
          <w:szCs w:val="24"/>
        </w:rPr>
        <w:t xml:space="preserve">- </w:t>
      </w:r>
      <w:r w:rsidR="00196B78" w:rsidRPr="00C24C2C">
        <w:rPr>
          <w:rFonts w:ascii="Times New Roman" w:hAnsi="Times New Roman"/>
          <w:sz w:val="24"/>
          <w:szCs w:val="24"/>
        </w:rPr>
        <w:t>smanjenje za 7%</w:t>
      </w:r>
    </w:p>
    <w:p w14:paraId="1CED3BC2" w14:textId="33999B95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- mentalni </w:t>
      </w:r>
      <w:r w:rsidR="00196B78" w:rsidRPr="00C24C2C">
        <w:rPr>
          <w:rFonts w:ascii="Times New Roman" w:hAnsi="Times New Roman"/>
          <w:sz w:val="24"/>
          <w:szCs w:val="24"/>
        </w:rPr>
        <w:t>poremećaji </w:t>
      </w:r>
      <w:r w:rsidR="00382CD7" w:rsidRPr="00C24C2C">
        <w:rPr>
          <w:rFonts w:ascii="Times New Roman" w:hAnsi="Times New Roman"/>
          <w:sz w:val="24"/>
          <w:szCs w:val="24"/>
        </w:rPr>
        <w:t xml:space="preserve">- </w:t>
      </w:r>
      <w:r w:rsidR="005016CF" w:rsidRPr="00C24C2C">
        <w:rPr>
          <w:rFonts w:ascii="Times New Roman" w:hAnsi="Times New Roman"/>
          <w:sz w:val="24"/>
          <w:szCs w:val="24"/>
        </w:rPr>
        <w:t>smanjenje</w:t>
      </w:r>
      <w:r w:rsidR="00196B78" w:rsidRPr="00C24C2C">
        <w:rPr>
          <w:rFonts w:ascii="Times New Roman" w:hAnsi="Times New Roman"/>
          <w:sz w:val="24"/>
          <w:szCs w:val="24"/>
        </w:rPr>
        <w:t xml:space="preserve"> za 2%</w:t>
      </w:r>
    </w:p>
    <w:p w14:paraId="541A4A15" w14:textId="26F2716E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>- k</w:t>
      </w:r>
      <w:r w:rsidR="00196B78" w:rsidRPr="00C24C2C">
        <w:rPr>
          <w:rFonts w:ascii="Times New Roman" w:hAnsi="Times New Roman"/>
          <w:sz w:val="24"/>
          <w:szCs w:val="24"/>
        </w:rPr>
        <w:t xml:space="preserve">ronične respiratorne </w:t>
      </w:r>
      <w:r w:rsidR="005016CF" w:rsidRPr="00C24C2C">
        <w:rPr>
          <w:rFonts w:ascii="Times New Roman" w:hAnsi="Times New Roman"/>
          <w:sz w:val="24"/>
          <w:szCs w:val="24"/>
        </w:rPr>
        <w:t xml:space="preserve">bolesti - </w:t>
      </w:r>
      <w:r w:rsidR="00196B78" w:rsidRPr="00C24C2C">
        <w:rPr>
          <w:rFonts w:ascii="Times New Roman" w:hAnsi="Times New Roman"/>
          <w:sz w:val="24"/>
          <w:szCs w:val="24"/>
        </w:rPr>
        <w:t>smanjenje za 2%</w:t>
      </w:r>
    </w:p>
    <w:p w14:paraId="0F98E1D9" w14:textId="3DF65BAF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>- o</w:t>
      </w:r>
      <w:r w:rsidR="00196B78" w:rsidRPr="00C24C2C">
        <w:rPr>
          <w:rFonts w:ascii="Times New Roman" w:hAnsi="Times New Roman"/>
          <w:sz w:val="24"/>
          <w:szCs w:val="24"/>
        </w:rPr>
        <w:t xml:space="preserve">zljede </w:t>
      </w:r>
      <w:r w:rsidR="00382CD7" w:rsidRPr="00C24C2C">
        <w:rPr>
          <w:rFonts w:ascii="Times New Roman" w:hAnsi="Times New Roman"/>
          <w:sz w:val="24"/>
          <w:szCs w:val="24"/>
        </w:rPr>
        <w:t xml:space="preserve">- </w:t>
      </w:r>
      <w:r w:rsidR="00A613BB" w:rsidRPr="00C24C2C">
        <w:rPr>
          <w:rFonts w:ascii="Times New Roman" w:hAnsi="Times New Roman"/>
          <w:sz w:val="24"/>
          <w:szCs w:val="24"/>
        </w:rPr>
        <w:t>smanjenje za 10</w:t>
      </w:r>
      <w:r w:rsidR="00196B78" w:rsidRPr="00C24C2C">
        <w:rPr>
          <w:rFonts w:ascii="Times New Roman" w:hAnsi="Times New Roman"/>
          <w:sz w:val="24"/>
          <w:szCs w:val="24"/>
        </w:rPr>
        <w:t>%</w:t>
      </w:r>
      <w:r w:rsidRPr="00C24C2C">
        <w:rPr>
          <w:rFonts w:ascii="Times New Roman" w:hAnsi="Times New Roman"/>
          <w:sz w:val="24"/>
          <w:szCs w:val="24"/>
        </w:rPr>
        <w:t>.</w:t>
      </w:r>
    </w:p>
    <w:p w14:paraId="771CE99E" w14:textId="77777777" w:rsidR="00196B78" w:rsidRPr="00C24C2C" w:rsidRDefault="00196B78" w:rsidP="00C24C2C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B3B3D8C" w14:textId="77777777" w:rsidR="00196B78" w:rsidRPr="00C24C2C" w:rsidRDefault="00196B78" w:rsidP="00C24C2C">
      <w:pPr>
        <w:pStyle w:val="Odlomakpopis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>Prema nacionalnim pokazateljima Hrvatskog zavoda za javno zdravstvo:</w:t>
      </w:r>
    </w:p>
    <w:p w14:paraId="1AB4F41C" w14:textId="2F28106F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- smanjenje </w:t>
      </w:r>
      <w:r w:rsidR="00196B78" w:rsidRPr="00C24C2C">
        <w:rPr>
          <w:rFonts w:ascii="Times New Roman" w:hAnsi="Times New Roman"/>
          <w:sz w:val="24"/>
          <w:szCs w:val="24"/>
        </w:rPr>
        <w:t xml:space="preserve">smrtnosti od </w:t>
      </w:r>
      <w:r w:rsidR="00382CD7" w:rsidRPr="00C24C2C">
        <w:rPr>
          <w:rFonts w:ascii="Times New Roman" w:hAnsi="Times New Roman"/>
          <w:sz w:val="24"/>
          <w:szCs w:val="24"/>
        </w:rPr>
        <w:t>kardiovaskularnih bolesti</w:t>
      </w:r>
      <w:r w:rsidR="00196B78" w:rsidRPr="00C24C2C">
        <w:rPr>
          <w:rFonts w:ascii="Times New Roman" w:hAnsi="Times New Roman"/>
          <w:sz w:val="24"/>
          <w:szCs w:val="24"/>
        </w:rPr>
        <w:t xml:space="preserve"> za 10%   </w:t>
      </w:r>
    </w:p>
    <w:p w14:paraId="2B059E41" w14:textId="2F0B2D38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- smanjenje </w:t>
      </w:r>
      <w:r w:rsidR="00196B78" w:rsidRPr="00C24C2C">
        <w:rPr>
          <w:rFonts w:ascii="Times New Roman" w:hAnsi="Times New Roman"/>
          <w:sz w:val="24"/>
          <w:szCs w:val="24"/>
        </w:rPr>
        <w:t>smrtnosti od malignih bolesti za 5%</w:t>
      </w:r>
    </w:p>
    <w:p w14:paraId="1194F36A" w14:textId="5AD28E57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- smanjenje </w:t>
      </w:r>
      <w:r w:rsidR="00196B78" w:rsidRPr="00C24C2C">
        <w:rPr>
          <w:rFonts w:ascii="Times New Roman" w:hAnsi="Times New Roman"/>
          <w:sz w:val="24"/>
          <w:szCs w:val="24"/>
        </w:rPr>
        <w:t>hospitalizacija</w:t>
      </w:r>
      <w:r w:rsidR="00A613BB" w:rsidRPr="00C24C2C">
        <w:rPr>
          <w:rFonts w:ascii="Times New Roman" w:hAnsi="Times New Roman"/>
          <w:sz w:val="24"/>
          <w:szCs w:val="24"/>
        </w:rPr>
        <w:t xml:space="preserve"> zbog mentalnih poremećaja za 10</w:t>
      </w:r>
      <w:r w:rsidR="00196B78" w:rsidRPr="00C24C2C">
        <w:rPr>
          <w:rFonts w:ascii="Times New Roman" w:hAnsi="Times New Roman"/>
          <w:sz w:val="24"/>
          <w:szCs w:val="24"/>
        </w:rPr>
        <w:t>%</w:t>
      </w:r>
    </w:p>
    <w:p w14:paraId="1A4AEE25" w14:textId="5AAB8701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- smanjenje </w:t>
      </w:r>
      <w:r w:rsidR="00196B78" w:rsidRPr="00C24C2C">
        <w:rPr>
          <w:rFonts w:ascii="Times New Roman" w:hAnsi="Times New Roman"/>
          <w:sz w:val="24"/>
          <w:szCs w:val="24"/>
        </w:rPr>
        <w:t xml:space="preserve">dužine trajanja hospitalizacija zbog mentalnih </w:t>
      </w:r>
      <w:r w:rsidR="00A613BB" w:rsidRPr="00C24C2C">
        <w:rPr>
          <w:rFonts w:ascii="Times New Roman" w:hAnsi="Times New Roman"/>
          <w:sz w:val="24"/>
          <w:szCs w:val="24"/>
        </w:rPr>
        <w:t>poremećaja za 10</w:t>
      </w:r>
      <w:r w:rsidR="00196B78" w:rsidRPr="00C24C2C">
        <w:rPr>
          <w:rFonts w:ascii="Times New Roman" w:hAnsi="Times New Roman"/>
          <w:sz w:val="24"/>
          <w:szCs w:val="24"/>
        </w:rPr>
        <w:t>%</w:t>
      </w:r>
    </w:p>
    <w:p w14:paraId="479EC39A" w14:textId="016724AF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- smanjenje </w:t>
      </w:r>
      <w:r w:rsidR="00196B78" w:rsidRPr="00C24C2C">
        <w:rPr>
          <w:rFonts w:ascii="Times New Roman" w:hAnsi="Times New Roman"/>
          <w:sz w:val="24"/>
          <w:szCs w:val="24"/>
        </w:rPr>
        <w:t>smrtnosti od kronične opstruktivne bolesti pluća za 5%</w:t>
      </w:r>
    </w:p>
    <w:p w14:paraId="30C2D3B2" w14:textId="6CF6EF97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- smanjenje </w:t>
      </w:r>
      <w:r w:rsidR="00196B78" w:rsidRPr="00C24C2C">
        <w:rPr>
          <w:rFonts w:ascii="Times New Roman" w:hAnsi="Times New Roman"/>
          <w:sz w:val="24"/>
          <w:szCs w:val="24"/>
        </w:rPr>
        <w:t>smrtnost</w:t>
      </w:r>
      <w:r w:rsidR="00A613BB" w:rsidRPr="00C24C2C">
        <w:rPr>
          <w:rFonts w:ascii="Times New Roman" w:hAnsi="Times New Roman"/>
          <w:sz w:val="24"/>
          <w:szCs w:val="24"/>
        </w:rPr>
        <w:t>i i invaliditeta od ozljeda za 1</w:t>
      </w:r>
      <w:r w:rsidR="00196B78" w:rsidRPr="00C24C2C">
        <w:rPr>
          <w:rFonts w:ascii="Times New Roman" w:hAnsi="Times New Roman"/>
          <w:sz w:val="24"/>
          <w:szCs w:val="24"/>
        </w:rPr>
        <w:t>0%</w:t>
      </w:r>
    </w:p>
    <w:p w14:paraId="3D402AF5" w14:textId="58525F87" w:rsidR="00196B78" w:rsidRPr="00C24C2C" w:rsidRDefault="0035335B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- smanjenje </w:t>
      </w:r>
      <w:r w:rsidR="00196B78" w:rsidRPr="00C24C2C">
        <w:rPr>
          <w:rFonts w:ascii="Times New Roman" w:hAnsi="Times New Roman"/>
          <w:sz w:val="24"/>
          <w:szCs w:val="24"/>
        </w:rPr>
        <w:t>obolijevanja i komplikacije od šećerne bolesti za 1,5%</w:t>
      </w:r>
      <w:r w:rsidRPr="00C24C2C">
        <w:rPr>
          <w:rFonts w:ascii="Times New Roman" w:hAnsi="Times New Roman"/>
          <w:sz w:val="24"/>
          <w:szCs w:val="24"/>
        </w:rPr>
        <w:t>.</w:t>
      </w:r>
    </w:p>
    <w:p w14:paraId="61BCC3EE" w14:textId="77777777" w:rsidR="00196B78" w:rsidRPr="00C24C2C" w:rsidRDefault="00196B78" w:rsidP="00C24C2C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21B573E1" w14:textId="77777777" w:rsidR="00196B78" w:rsidRPr="00C24C2C" w:rsidRDefault="00196B78" w:rsidP="00C24C2C">
      <w:pPr>
        <w:pStyle w:val="Odlomakpopisa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>Produljenje očekivanog trajanja života na 80 godina</w:t>
      </w:r>
      <w:r w:rsidR="00382CD7" w:rsidRPr="00C24C2C">
        <w:rPr>
          <w:rFonts w:ascii="Times New Roman" w:hAnsi="Times New Roman"/>
          <w:sz w:val="24"/>
          <w:szCs w:val="24"/>
        </w:rPr>
        <w:t>.</w:t>
      </w:r>
    </w:p>
    <w:p w14:paraId="492B403A" w14:textId="77777777" w:rsidR="002D4A94" w:rsidRPr="00C24C2C" w:rsidRDefault="00196B78" w:rsidP="00C24C2C">
      <w:pPr>
        <w:tabs>
          <w:tab w:val="left" w:pos="720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C24C2C">
        <w:rPr>
          <w:rFonts w:ascii="Times New Roman" w:hAnsi="Times New Roman"/>
          <w:color w:val="FF0000"/>
          <w:sz w:val="24"/>
          <w:szCs w:val="24"/>
        </w:rPr>
        <w:tab/>
      </w:r>
      <w:r w:rsidRPr="00C24C2C">
        <w:rPr>
          <w:rFonts w:ascii="Times New Roman" w:hAnsi="Times New Roman"/>
          <w:color w:val="FF0000"/>
          <w:sz w:val="24"/>
          <w:szCs w:val="24"/>
        </w:rPr>
        <w:tab/>
      </w:r>
      <w:r w:rsidRPr="00C24C2C">
        <w:rPr>
          <w:rFonts w:ascii="Times New Roman" w:hAnsi="Times New Roman"/>
          <w:color w:val="FF0000"/>
          <w:sz w:val="24"/>
          <w:szCs w:val="24"/>
        </w:rPr>
        <w:tab/>
      </w:r>
      <w:r w:rsidRPr="00C24C2C">
        <w:rPr>
          <w:rFonts w:ascii="Times New Roman" w:hAnsi="Times New Roman"/>
          <w:color w:val="FF0000"/>
          <w:sz w:val="24"/>
          <w:szCs w:val="24"/>
        </w:rPr>
        <w:tab/>
      </w:r>
      <w:r w:rsidRPr="00C24C2C">
        <w:rPr>
          <w:rFonts w:ascii="Times New Roman" w:hAnsi="Times New Roman"/>
          <w:color w:val="FF0000"/>
          <w:sz w:val="24"/>
          <w:szCs w:val="24"/>
        </w:rPr>
        <w:tab/>
      </w:r>
      <w:r w:rsidRPr="00C24C2C">
        <w:rPr>
          <w:rFonts w:ascii="Times New Roman" w:hAnsi="Times New Roman"/>
          <w:color w:val="FF0000"/>
          <w:sz w:val="24"/>
          <w:szCs w:val="24"/>
        </w:rPr>
        <w:tab/>
      </w:r>
    </w:p>
    <w:p w14:paraId="1B4BC179" w14:textId="77777777" w:rsidR="002D4A94" w:rsidRPr="00C24C2C" w:rsidRDefault="002D4A94" w:rsidP="00C24C2C">
      <w:pPr>
        <w:tabs>
          <w:tab w:val="left" w:pos="720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4449EE9D" w14:textId="77777777" w:rsidR="00196B78" w:rsidRPr="00C24C2C" w:rsidRDefault="00196B78" w:rsidP="00C24C2C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C2C">
        <w:rPr>
          <w:rFonts w:ascii="Times New Roman" w:hAnsi="Times New Roman"/>
          <w:b/>
          <w:sz w:val="24"/>
          <w:szCs w:val="24"/>
        </w:rPr>
        <w:t>XIV</w:t>
      </w:r>
      <w:r w:rsidR="002D4A94" w:rsidRPr="00C24C2C">
        <w:rPr>
          <w:rFonts w:ascii="Times New Roman" w:hAnsi="Times New Roman"/>
          <w:b/>
          <w:sz w:val="24"/>
          <w:szCs w:val="24"/>
        </w:rPr>
        <w:t>.</w:t>
      </w:r>
    </w:p>
    <w:p w14:paraId="6353C497" w14:textId="77777777" w:rsidR="00417335" w:rsidRPr="00C24C2C" w:rsidRDefault="00417335" w:rsidP="00C24C2C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A9C09B" w14:textId="77777777" w:rsidR="00196B78" w:rsidRPr="00C24C2C" w:rsidRDefault="00196B78" w:rsidP="00C24C2C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Praćenje provedbe učinka </w:t>
      </w:r>
      <w:r w:rsidRPr="00C24C2C">
        <w:rPr>
          <w:rFonts w:ascii="Times New Roman" w:hAnsi="Times New Roman"/>
          <w:sz w:val="24"/>
          <w:szCs w:val="24"/>
        </w:rPr>
        <w:t xml:space="preserve">provedbe Plana </w:t>
      </w:r>
      <w:r w:rsidRPr="00C24C2C">
        <w:rPr>
          <w:rFonts w:ascii="Times New Roman" w:hAnsi="Times New Roman"/>
          <w:sz w:val="24"/>
          <w:szCs w:val="24"/>
          <w:lang w:eastAsia="hr-HR"/>
        </w:rPr>
        <w:t>provodit će se korištenjem alata Globalno breme bolesti (</w:t>
      </w:r>
      <w:r w:rsidR="00E232BF" w:rsidRPr="00C24C2C">
        <w:rPr>
          <w:rFonts w:ascii="Times New Roman" w:hAnsi="Times New Roman"/>
          <w:sz w:val="24"/>
          <w:szCs w:val="24"/>
          <w:lang w:eastAsia="hr-HR"/>
        </w:rPr>
        <w:t>engl. Global Burden of Disease Health Matrix</w:t>
      </w:r>
      <w:r w:rsidRPr="00C24C2C">
        <w:rPr>
          <w:rFonts w:ascii="Times New Roman" w:hAnsi="Times New Roman"/>
          <w:sz w:val="24"/>
          <w:szCs w:val="24"/>
          <w:lang w:eastAsia="hr-HR"/>
        </w:rPr>
        <w:t>) i rutinskih statističkih podataka Hrvatskog zavoda za javno zdravstvo.</w:t>
      </w:r>
    </w:p>
    <w:p w14:paraId="4E4EB56D" w14:textId="77777777" w:rsidR="0035335B" w:rsidRPr="00C24C2C" w:rsidRDefault="0035335B" w:rsidP="00C24C2C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C92FC80" w14:textId="77777777" w:rsidR="0035335B" w:rsidRPr="00C24C2C" w:rsidRDefault="0035335B" w:rsidP="003533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XV.</w:t>
      </w:r>
    </w:p>
    <w:p w14:paraId="6DED9589" w14:textId="04EE2324" w:rsidR="00196B78" w:rsidRPr="00C24C2C" w:rsidRDefault="00196B78" w:rsidP="00C24C2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 xml:space="preserve">Izvješće o provedbi Plana izrađuje Hrvatski zavod za javno zdravstva i dostavlja </w:t>
      </w:r>
      <w:r w:rsidR="00382CD7" w:rsidRPr="00C24C2C">
        <w:rPr>
          <w:rFonts w:ascii="Times New Roman" w:hAnsi="Times New Roman"/>
          <w:sz w:val="24"/>
          <w:szCs w:val="24"/>
          <w:lang w:eastAsia="hr-HR"/>
        </w:rPr>
        <w:t>ga jednom godišnje m</w:t>
      </w:r>
      <w:r w:rsidRPr="00C24C2C">
        <w:rPr>
          <w:rFonts w:ascii="Times New Roman" w:hAnsi="Times New Roman"/>
          <w:sz w:val="24"/>
          <w:szCs w:val="24"/>
          <w:lang w:eastAsia="hr-HR"/>
        </w:rPr>
        <w:t xml:space="preserve">inistarstvu </w:t>
      </w:r>
      <w:r w:rsidR="00382CD7" w:rsidRPr="00C24C2C">
        <w:rPr>
          <w:rFonts w:ascii="Times New Roman" w:hAnsi="Times New Roman"/>
          <w:sz w:val="24"/>
          <w:szCs w:val="24"/>
          <w:lang w:eastAsia="hr-HR"/>
        </w:rPr>
        <w:t>nadležnom za zdravstvo</w:t>
      </w:r>
      <w:r w:rsidRPr="00C24C2C">
        <w:rPr>
          <w:rFonts w:ascii="Times New Roman" w:hAnsi="Times New Roman"/>
          <w:sz w:val="24"/>
          <w:szCs w:val="24"/>
          <w:lang w:eastAsia="hr-HR"/>
        </w:rPr>
        <w:t>.</w:t>
      </w:r>
    </w:p>
    <w:p w14:paraId="4E8E9D35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031DE95" w14:textId="77777777" w:rsidR="0035335B" w:rsidRPr="00C24C2C" w:rsidRDefault="0035335B" w:rsidP="003533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XVI.</w:t>
      </w:r>
    </w:p>
    <w:p w14:paraId="2434DC49" w14:textId="6BB474B5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1AF3B46A" w14:textId="77777777" w:rsidR="00196B78" w:rsidRPr="00C24C2C" w:rsidRDefault="00196B7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Rok za ostvarivanje ovoga Plana je 31. prosinca 2029. godine.</w:t>
      </w:r>
    </w:p>
    <w:p w14:paraId="125CFC76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144DE5F4" w14:textId="77777777" w:rsidR="0035335B" w:rsidRPr="00C24C2C" w:rsidRDefault="0035335B" w:rsidP="003533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>XVII.</w:t>
      </w:r>
    </w:p>
    <w:p w14:paraId="0B7B8621" w14:textId="6C79762C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1CD55437" w14:textId="77777777" w:rsidR="00196B78" w:rsidRPr="00C24C2C" w:rsidRDefault="00196B7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Danom stupanja na snagu ovoga Plana prestaje važiti Plan zdravstvene zaštite Republike Hrvatske („Narodne novine“, broj 86/12)</w:t>
      </w:r>
    </w:p>
    <w:p w14:paraId="3F0C8C9C" w14:textId="77777777" w:rsidR="00417335" w:rsidRPr="00C24C2C" w:rsidRDefault="00417335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F7B1336" w14:textId="4EC76BC2" w:rsidR="00417335" w:rsidRPr="00C24C2C" w:rsidRDefault="0035335B" w:rsidP="00C24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24C2C">
        <w:rPr>
          <w:rFonts w:ascii="Times New Roman" w:hAnsi="Times New Roman"/>
          <w:b/>
          <w:sz w:val="24"/>
          <w:szCs w:val="24"/>
          <w:lang w:eastAsia="hr-HR"/>
        </w:rPr>
        <w:t xml:space="preserve"> XVIII. </w:t>
      </w:r>
    </w:p>
    <w:p w14:paraId="0F9CF6F5" w14:textId="77777777" w:rsidR="00196B78" w:rsidRPr="00C24C2C" w:rsidRDefault="00196B78" w:rsidP="00C24C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24C2C">
        <w:rPr>
          <w:rFonts w:ascii="Times New Roman" w:hAnsi="Times New Roman"/>
          <w:sz w:val="24"/>
          <w:szCs w:val="24"/>
          <w:lang w:eastAsia="hr-HR"/>
        </w:rPr>
        <w:t>Ovaj Plan stupa na snagu osmoga dana od dana objave u “Narodnim novinama“.</w:t>
      </w:r>
    </w:p>
    <w:p w14:paraId="13BABD8B" w14:textId="77777777" w:rsidR="008F579A" w:rsidRPr="00C24C2C" w:rsidRDefault="008F579A" w:rsidP="00C24C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063B3C" w14:textId="77777777" w:rsidR="00196B78" w:rsidRPr="00C24C2C" w:rsidRDefault="00196B78" w:rsidP="00C24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>KLASA:</w:t>
      </w:r>
    </w:p>
    <w:p w14:paraId="501B6069" w14:textId="77777777" w:rsidR="00196B78" w:rsidRPr="00C24C2C" w:rsidRDefault="00196B78" w:rsidP="00C24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>URBROJ:</w:t>
      </w:r>
    </w:p>
    <w:p w14:paraId="454E8079" w14:textId="77777777" w:rsidR="00196B78" w:rsidRPr="00C24C2C" w:rsidRDefault="00196B78" w:rsidP="00C24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 xml:space="preserve">Zagreb,                                                                                                               </w:t>
      </w:r>
    </w:p>
    <w:p w14:paraId="3F3AF1CC" w14:textId="77777777" w:rsidR="00BD2991" w:rsidRDefault="00196B78" w:rsidP="00C24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</w:p>
    <w:p w14:paraId="6FA3841C" w14:textId="5BA760D7" w:rsidR="00196B78" w:rsidRPr="00C24C2C" w:rsidRDefault="00196B78" w:rsidP="00BD2991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4C2C">
        <w:rPr>
          <w:rFonts w:ascii="Times New Roman" w:hAnsi="Times New Roman"/>
          <w:sz w:val="24"/>
          <w:szCs w:val="24"/>
        </w:rPr>
        <w:t>MINISTAR</w:t>
      </w:r>
    </w:p>
    <w:p w14:paraId="595245FC" w14:textId="3D30C441" w:rsidR="00196B78" w:rsidRPr="00417335" w:rsidRDefault="00196B78" w:rsidP="00C24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Pr="00C24C2C">
        <w:rPr>
          <w:rFonts w:ascii="Times New Roman" w:hAnsi="Times New Roman"/>
          <w:sz w:val="24"/>
          <w:szCs w:val="24"/>
        </w:rPr>
        <w:tab/>
      </w:r>
      <w:r w:rsidR="00BD2991" w:rsidRPr="00BD2991">
        <w:rPr>
          <w:rFonts w:ascii="Times New Roman" w:hAnsi="Times New Roman"/>
          <w:sz w:val="24"/>
          <w:szCs w:val="24"/>
        </w:rPr>
        <w:t xml:space="preserve">izv. prof. dr. sc. Vili Beroš, dr. med.                                                                </w:t>
      </w:r>
    </w:p>
    <w:p w14:paraId="4453AD0A" w14:textId="77777777" w:rsidR="00DF7607" w:rsidRPr="00417335" w:rsidRDefault="00DF7607" w:rsidP="00C24C2C">
      <w:pPr>
        <w:pStyle w:val="Odlomakpopisa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DF7607" w:rsidRPr="00417335" w:rsidSect="0049662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BFF0AE" w16cid:durableId="20B228EB"/>
  <w16cid:commentId w16cid:paraId="59221FF7" w16cid:durableId="20B228EC"/>
  <w16cid:commentId w16cid:paraId="0D311D93" w16cid:durableId="20B228ED"/>
  <w16cid:commentId w16cid:paraId="7B7C49CA" w16cid:durableId="20B228EE"/>
  <w16cid:commentId w16cid:paraId="304857E3" w16cid:durableId="20B228EF"/>
  <w16cid:commentId w16cid:paraId="050EFC8B" w16cid:durableId="20B229C9"/>
  <w16cid:commentId w16cid:paraId="17A47DA0" w16cid:durableId="20B22A1E"/>
  <w16cid:commentId w16cid:paraId="6DD491C2" w16cid:durableId="20B22A2C"/>
  <w16cid:commentId w16cid:paraId="62605DE1" w16cid:durableId="20B228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6C88" w14:textId="77777777" w:rsidR="00A71D75" w:rsidRDefault="00A71D75" w:rsidP="007D420A">
      <w:pPr>
        <w:spacing w:after="0" w:line="240" w:lineRule="auto"/>
      </w:pPr>
      <w:r>
        <w:separator/>
      </w:r>
    </w:p>
  </w:endnote>
  <w:endnote w:type="continuationSeparator" w:id="0">
    <w:p w14:paraId="1379D5AC" w14:textId="77777777" w:rsidR="00A71D75" w:rsidRDefault="00A71D75" w:rsidP="007D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721525"/>
      <w:docPartObj>
        <w:docPartGallery w:val="Page Numbers (Bottom of Page)"/>
        <w:docPartUnique/>
      </w:docPartObj>
    </w:sdtPr>
    <w:sdtEndPr/>
    <w:sdtContent>
      <w:p w14:paraId="0640D596" w14:textId="63B2FC81" w:rsidR="00C24C2C" w:rsidRDefault="00C24C2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BBB">
          <w:rPr>
            <w:noProof/>
          </w:rPr>
          <w:t>21</w:t>
        </w:r>
        <w:r>
          <w:fldChar w:fldCharType="end"/>
        </w:r>
      </w:p>
    </w:sdtContent>
  </w:sdt>
  <w:p w14:paraId="004E8382" w14:textId="77777777" w:rsidR="00C24C2C" w:rsidRDefault="00C24C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B2C7" w14:textId="77777777" w:rsidR="00A71D75" w:rsidRDefault="00A71D75" w:rsidP="007D420A">
      <w:pPr>
        <w:spacing w:after="0" w:line="240" w:lineRule="auto"/>
      </w:pPr>
      <w:r>
        <w:separator/>
      </w:r>
    </w:p>
  </w:footnote>
  <w:footnote w:type="continuationSeparator" w:id="0">
    <w:p w14:paraId="6399F22A" w14:textId="77777777" w:rsidR="00A71D75" w:rsidRDefault="00A71D75" w:rsidP="007D420A">
      <w:pPr>
        <w:spacing w:after="0" w:line="240" w:lineRule="auto"/>
      </w:pPr>
      <w:r>
        <w:continuationSeparator/>
      </w:r>
    </w:p>
  </w:footnote>
  <w:footnote w:id="1">
    <w:p w14:paraId="3533E5CF" w14:textId="77777777" w:rsidR="00C24C2C" w:rsidRPr="005016CF" w:rsidRDefault="00C24C2C" w:rsidP="00933F52">
      <w:pPr>
        <w:pStyle w:val="Tekstfusnote"/>
        <w:jc w:val="both"/>
        <w:rPr>
          <w:rFonts w:ascii="Times New Roman" w:hAnsi="Times New Roman"/>
          <w:sz w:val="18"/>
          <w:szCs w:val="18"/>
        </w:rPr>
      </w:pPr>
      <w:r w:rsidRPr="005016CF">
        <w:rPr>
          <w:rStyle w:val="Referencafusnote"/>
          <w:rFonts w:ascii="Times New Roman" w:hAnsi="Times New Roman"/>
          <w:sz w:val="18"/>
          <w:szCs w:val="18"/>
        </w:rPr>
        <w:footnoteRef/>
      </w:r>
      <w:r w:rsidRPr="005016CF">
        <w:rPr>
          <w:rFonts w:ascii="Times New Roman" w:hAnsi="Times New Roman"/>
          <w:sz w:val="18"/>
          <w:szCs w:val="18"/>
        </w:rPr>
        <w:t xml:space="preserve">Poveznice na zadnje ažurirane podatke Državnog zavoda za statistiku, Hrvatskog zavoda za zdravstveno osiguranje, Hrvatskog zavoda za javno zdravstvo, </w:t>
      </w:r>
      <w:r w:rsidRPr="005016CF">
        <w:rPr>
          <w:rFonts w:ascii="Times New Roman" w:hAnsi="Times New Roman"/>
          <w:sz w:val="18"/>
          <w:szCs w:val="18"/>
          <w:lang w:eastAsia="hr-HR"/>
        </w:rPr>
        <w:t>Hrvatskog zavoda za mirovinsko osiguranje</w:t>
      </w:r>
      <w:r w:rsidRPr="005016CF">
        <w:rPr>
          <w:rFonts w:ascii="Times New Roman" w:hAnsi="Times New Roman"/>
          <w:sz w:val="18"/>
          <w:szCs w:val="18"/>
        </w:rPr>
        <w:t xml:space="preserve"> ministarstva nadležnog za zdravstvo i ministarstva nadležnog za okoliša nalaze se na mrežnim stranicama Hrvatskog zavoda za javno zdravstvo.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7F"/>
    <w:multiLevelType w:val="hybridMultilevel"/>
    <w:tmpl w:val="08C61584"/>
    <w:lvl w:ilvl="0" w:tplc="56A6A87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148"/>
    <w:multiLevelType w:val="hybridMultilevel"/>
    <w:tmpl w:val="3E62BBE8"/>
    <w:lvl w:ilvl="0" w:tplc="A85C7BBC">
      <w:start w:val="1"/>
      <w:numFmt w:val="upperLetter"/>
      <w:lvlText w:val="%1)"/>
      <w:lvlJc w:val="left"/>
      <w:pPr>
        <w:ind w:left="-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-360" w:hanging="360"/>
      </w:pPr>
    </w:lvl>
    <w:lvl w:ilvl="2" w:tplc="041A001B">
      <w:start w:val="1"/>
      <w:numFmt w:val="lowerRoman"/>
      <w:lvlText w:val="%3."/>
      <w:lvlJc w:val="right"/>
      <w:pPr>
        <w:ind w:left="180" w:hanging="180"/>
      </w:pPr>
    </w:lvl>
    <w:lvl w:ilvl="3" w:tplc="041A000F" w:tentative="1">
      <w:start w:val="1"/>
      <w:numFmt w:val="decimal"/>
      <w:lvlText w:val="%4."/>
      <w:lvlJc w:val="left"/>
      <w:pPr>
        <w:ind w:left="1080" w:hanging="360"/>
      </w:pPr>
    </w:lvl>
    <w:lvl w:ilvl="4" w:tplc="041A0019" w:tentative="1">
      <w:start w:val="1"/>
      <w:numFmt w:val="lowerLetter"/>
      <w:lvlText w:val="%5."/>
      <w:lvlJc w:val="left"/>
      <w:pPr>
        <w:ind w:left="1800" w:hanging="360"/>
      </w:pPr>
    </w:lvl>
    <w:lvl w:ilvl="5" w:tplc="041A001B" w:tentative="1">
      <w:start w:val="1"/>
      <w:numFmt w:val="lowerRoman"/>
      <w:lvlText w:val="%6."/>
      <w:lvlJc w:val="right"/>
      <w:pPr>
        <w:ind w:left="2520" w:hanging="180"/>
      </w:pPr>
    </w:lvl>
    <w:lvl w:ilvl="6" w:tplc="041A000F" w:tentative="1">
      <w:start w:val="1"/>
      <w:numFmt w:val="decimal"/>
      <w:lvlText w:val="%7."/>
      <w:lvlJc w:val="left"/>
      <w:pPr>
        <w:ind w:left="3240" w:hanging="360"/>
      </w:pPr>
    </w:lvl>
    <w:lvl w:ilvl="7" w:tplc="041A0019" w:tentative="1">
      <w:start w:val="1"/>
      <w:numFmt w:val="lowerLetter"/>
      <w:lvlText w:val="%8."/>
      <w:lvlJc w:val="left"/>
      <w:pPr>
        <w:ind w:left="3960" w:hanging="360"/>
      </w:pPr>
    </w:lvl>
    <w:lvl w:ilvl="8" w:tplc="041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29118FF"/>
    <w:multiLevelType w:val="hybridMultilevel"/>
    <w:tmpl w:val="29BC99B4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849D8"/>
    <w:multiLevelType w:val="hybridMultilevel"/>
    <w:tmpl w:val="5D74B976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228E7"/>
    <w:multiLevelType w:val="hybridMultilevel"/>
    <w:tmpl w:val="EA36DCF8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04CC3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A1FDE"/>
    <w:multiLevelType w:val="hybridMultilevel"/>
    <w:tmpl w:val="9704E030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564BB2E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65A99"/>
    <w:multiLevelType w:val="hybridMultilevel"/>
    <w:tmpl w:val="F448F0DA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A3F74"/>
    <w:multiLevelType w:val="hybridMultilevel"/>
    <w:tmpl w:val="0456CD3E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717FE"/>
    <w:multiLevelType w:val="hybridMultilevel"/>
    <w:tmpl w:val="3B16155C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F83C81"/>
    <w:multiLevelType w:val="hybridMultilevel"/>
    <w:tmpl w:val="E5AC7AA0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A331AD"/>
    <w:multiLevelType w:val="hybridMultilevel"/>
    <w:tmpl w:val="E2243864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5E50F2"/>
    <w:multiLevelType w:val="hybridMultilevel"/>
    <w:tmpl w:val="1128A220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AB01CF"/>
    <w:multiLevelType w:val="hybridMultilevel"/>
    <w:tmpl w:val="FE2A4AE2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61F96"/>
    <w:multiLevelType w:val="hybridMultilevel"/>
    <w:tmpl w:val="C53C0080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B249A1"/>
    <w:multiLevelType w:val="hybridMultilevel"/>
    <w:tmpl w:val="D456A87E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FB"/>
    <w:rsid w:val="00002D67"/>
    <w:rsid w:val="000042CD"/>
    <w:rsid w:val="0000632C"/>
    <w:rsid w:val="00006F54"/>
    <w:rsid w:val="0001011F"/>
    <w:rsid w:val="000101BD"/>
    <w:rsid w:val="000244AC"/>
    <w:rsid w:val="00050BCC"/>
    <w:rsid w:val="00052214"/>
    <w:rsid w:val="00052D4B"/>
    <w:rsid w:val="0005485C"/>
    <w:rsid w:val="00055531"/>
    <w:rsid w:val="00076CB2"/>
    <w:rsid w:val="00081ADE"/>
    <w:rsid w:val="00082D19"/>
    <w:rsid w:val="00084700"/>
    <w:rsid w:val="000910BB"/>
    <w:rsid w:val="00091EE6"/>
    <w:rsid w:val="00092315"/>
    <w:rsid w:val="00093E35"/>
    <w:rsid w:val="0009785F"/>
    <w:rsid w:val="000A5DFC"/>
    <w:rsid w:val="000B16C7"/>
    <w:rsid w:val="000B2D70"/>
    <w:rsid w:val="000D5958"/>
    <w:rsid w:val="000E09EF"/>
    <w:rsid w:val="000E1DF7"/>
    <w:rsid w:val="000E39ED"/>
    <w:rsid w:val="000E6F9B"/>
    <w:rsid w:val="000E7FA1"/>
    <w:rsid w:val="000F07BA"/>
    <w:rsid w:val="000F3372"/>
    <w:rsid w:val="000F3CE2"/>
    <w:rsid w:val="000F72B9"/>
    <w:rsid w:val="00103299"/>
    <w:rsid w:val="00104E2D"/>
    <w:rsid w:val="001137FB"/>
    <w:rsid w:val="0011456C"/>
    <w:rsid w:val="00122FD6"/>
    <w:rsid w:val="00123747"/>
    <w:rsid w:val="0012443E"/>
    <w:rsid w:val="00125412"/>
    <w:rsid w:val="0013201A"/>
    <w:rsid w:val="0014178F"/>
    <w:rsid w:val="00153A5A"/>
    <w:rsid w:val="00154017"/>
    <w:rsid w:val="00155AD3"/>
    <w:rsid w:val="00156153"/>
    <w:rsid w:val="00160757"/>
    <w:rsid w:val="00173263"/>
    <w:rsid w:val="001871E1"/>
    <w:rsid w:val="00196B78"/>
    <w:rsid w:val="0019793D"/>
    <w:rsid w:val="001A0480"/>
    <w:rsid w:val="001A1ADB"/>
    <w:rsid w:val="001B52E4"/>
    <w:rsid w:val="001B5BDE"/>
    <w:rsid w:val="001D15C3"/>
    <w:rsid w:val="001D438E"/>
    <w:rsid w:val="001E16B1"/>
    <w:rsid w:val="001E2935"/>
    <w:rsid w:val="00200764"/>
    <w:rsid w:val="00202DD7"/>
    <w:rsid w:val="002165C3"/>
    <w:rsid w:val="002239D6"/>
    <w:rsid w:val="00224DEB"/>
    <w:rsid w:val="00232CB3"/>
    <w:rsid w:val="00245DA6"/>
    <w:rsid w:val="00246D19"/>
    <w:rsid w:val="002557D8"/>
    <w:rsid w:val="002563F4"/>
    <w:rsid w:val="00257668"/>
    <w:rsid w:val="00261CD5"/>
    <w:rsid w:val="0026747C"/>
    <w:rsid w:val="00270D7D"/>
    <w:rsid w:val="00273609"/>
    <w:rsid w:val="00283A97"/>
    <w:rsid w:val="00284CA4"/>
    <w:rsid w:val="00294150"/>
    <w:rsid w:val="00296D5A"/>
    <w:rsid w:val="002A2C18"/>
    <w:rsid w:val="002A434A"/>
    <w:rsid w:val="002A5426"/>
    <w:rsid w:val="002A74BF"/>
    <w:rsid w:val="002B430A"/>
    <w:rsid w:val="002B7D19"/>
    <w:rsid w:val="002C7850"/>
    <w:rsid w:val="002D1065"/>
    <w:rsid w:val="002D23F3"/>
    <w:rsid w:val="002D2C97"/>
    <w:rsid w:val="002D2E09"/>
    <w:rsid w:val="002D4A94"/>
    <w:rsid w:val="002D7FD2"/>
    <w:rsid w:val="002E3D90"/>
    <w:rsid w:val="002F055E"/>
    <w:rsid w:val="00301EA6"/>
    <w:rsid w:val="00303931"/>
    <w:rsid w:val="00303BE0"/>
    <w:rsid w:val="00315D0E"/>
    <w:rsid w:val="00322E6A"/>
    <w:rsid w:val="00322F94"/>
    <w:rsid w:val="00323098"/>
    <w:rsid w:val="0034078D"/>
    <w:rsid w:val="003425BB"/>
    <w:rsid w:val="00343752"/>
    <w:rsid w:val="0035203E"/>
    <w:rsid w:val="0035335B"/>
    <w:rsid w:val="00357766"/>
    <w:rsid w:val="00361C97"/>
    <w:rsid w:val="00365502"/>
    <w:rsid w:val="00370052"/>
    <w:rsid w:val="00382CD7"/>
    <w:rsid w:val="003869C6"/>
    <w:rsid w:val="00390809"/>
    <w:rsid w:val="00392259"/>
    <w:rsid w:val="00392748"/>
    <w:rsid w:val="003A1DA8"/>
    <w:rsid w:val="003A33D9"/>
    <w:rsid w:val="003A6953"/>
    <w:rsid w:val="003B6198"/>
    <w:rsid w:val="003B656D"/>
    <w:rsid w:val="003C08C9"/>
    <w:rsid w:val="003C1BC4"/>
    <w:rsid w:val="003C4164"/>
    <w:rsid w:val="003C66C5"/>
    <w:rsid w:val="003D34B0"/>
    <w:rsid w:val="003E3ADB"/>
    <w:rsid w:val="003E654A"/>
    <w:rsid w:val="003E79E9"/>
    <w:rsid w:val="003F519C"/>
    <w:rsid w:val="003F5307"/>
    <w:rsid w:val="0040062A"/>
    <w:rsid w:val="004058B7"/>
    <w:rsid w:val="00411FC2"/>
    <w:rsid w:val="00417335"/>
    <w:rsid w:val="0042165D"/>
    <w:rsid w:val="0042489E"/>
    <w:rsid w:val="0042589F"/>
    <w:rsid w:val="00445ECA"/>
    <w:rsid w:val="00446C7E"/>
    <w:rsid w:val="004548AA"/>
    <w:rsid w:val="004568BB"/>
    <w:rsid w:val="004604EB"/>
    <w:rsid w:val="00474D37"/>
    <w:rsid w:val="00496628"/>
    <w:rsid w:val="0049732B"/>
    <w:rsid w:val="004A19FB"/>
    <w:rsid w:val="004A5260"/>
    <w:rsid w:val="004B06ED"/>
    <w:rsid w:val="004B2A25"/>
    <w:rsid w:val="004B7314"/>
    <w:rsid w:val="004B73DF"/>
    <w:rsid w:val="004C79B1"/>
    <w:rsid w:val="004D1D08"/>
    <w:rsid w:val="004D1FDE"/>
    <w:rsid w:val="004E0D2C"/>
    <w:rsid w:val="004E11FC"/>
    <w:rsid w:val="004E37A0"/>
    <w:rsid w:val="004F2995"/>
    <w:rsid w:val="004F3015"/>
    <w:rsid w:val="004F742E"/>
    <w:rsid w:val="004F74AE"/>
    <w:rsid w:val="00500267"/>
    <w:rsid w:val="005011C9"/>
    <w:rsid w:val="005016CF"/>
    <w:rsid w:val="00501D2C"/>
    <w:rsid w:val="00503EAF"/>
    <w:rsid w:val="00505116"/>
    <w:rsid w:val="00505CC8"/>
    <w:rsid w:val="00521FCE"/>
    <w:rsid w:val="0052774D"/>
    <w:rsid w:val="0053111A"/>
    <w:rsid w:val="00533578"/>
    <w:rsid w:val="0053566E"/>
    <w:rsid w:val="00546F22"/>
    <w:rsid w:val="00552C69"/>
    <w:rsid w:val="005619A4"/>
    <w:rsid w:val="00584089"/>
    <w:rsid w:val="00584FDE"/>
    <w:rsid w:val="00586139"/>
    <w:rsid w:val="00586D32"/>
    <w:rsid w:val="005A58B0"/>
    <w:rsid w:val="005B0541"/>
    <w:rsid w:val="005B374B"/>
    <w:rsid w:val="005B3BA9"/>
    <w:rsid w:val="005C3B56"/>
    <w:rsid w:val="005C599C"/>
    <w:rsid w:val="005C6267"/>
    <w:rsid w:val="005C7007"/>
    <w:rsid w:val="005D1D3D"/>
    <w:rsid w:val="005D298A"/>
    <w:rsid w:val="005D5B19"/>
    <w:rsid w:val="005E2BBD"/>
    <w:rsid w:val="005F46BB"/>
    <w:rsid w:val="00600289"/>
    <w:rsid w:val="00606FE3"/>
    <w:rsid w:val="00612153"/>
    <w:rsid w:val="00614060"/>
    <w:rsid w:val="0061469A"/>
    <w:rsid w:val="00615581"/>
    <w:rsid w:val="00616FA2"/>
    <w:rsid w:val="00620FE8"/>
    <w:rsid w:val="00630636"/>
    <w:rsid w:val="00634D3F"/>
    <w:rsid w:val="00640B24"/>
    <w:rsid w:val="00641978"/>
    <w:rsid w:val="0065010D"/>
    <w:rsid w:val="00660C83"/>
    <w:rsid w:val="0067110E"/>
    <w:rsid w:val="00677D71"/>
    <w:rsid w:val="006815A2"/>
    <w:rsid w:val="00692ACD"/>
    <w:rsid w:val="006A61F2"/>
    <w:rsid w:val="006A6B50"/>
    <w:rsid w:val="006B04F7"/>
    <w:rsid w:val="006B63CB"/>
    <w:rsid w:val="006D56A7"/>
    <w:rsid w:val="006E59BB"/>
    <w:rsid w:val="006F257A"/>
    <w:rsid w:val="006F2B3C"/>
    <w:rsid w:val="006F5C5E"/>
    <w:rsid w:val="00712833"/>
    <w:rsid w:val="00724A59"/>
    <w:rsid w:val="007275B5"/>
    <w:rsid w:val="00733D8F"/>
    <w:rsid w:val="00733F19"/>
    <w:rsid w:val="007538DA"/>
    <w:rsid w:val="007564DE"/>
    <w:rsid w:val="007571B8"/>
    <w:rsid w:val="00757F96"/>
    <w:rsid w:val="00762674"/>
    <w:rsid w:val="007665CB"/>
    <w:rsid w:val="007679CF"/>
    <w:rsid w:val="0077245F"/>
    <w:rsid w:val="007757AD"/>
    <w:rsid w:val="007800D9"/>
    <w:rsid w:val="00781F92"/>
    <w:rsid w:val="00787505"/>
    <w:rsid w:val="0079013B"/>
    <w:rsid w:val="0079425E"/>
    <w:rsid w:val="00794570"/>
    <w:rsid w:val="007960AB"/>
    <w:rsid w:val="007C5275"/>
    <w:rsid w:val="007C57B5"/>
    <w:rsid w:val="007C7270"/>
    <w:rsid w:val="007D420A"/>
    <w:rsid w:val="007D4872"/>
    <w:rsid w:val="007D4E15"/>
    <w:rsid w:val="007D6AE9"/>
    <w:rsid w:val="007D75A9"/>
    <w:rsid w:val="007E05EF"/>
    <w:rsid w:val="007F2F02"/>
    <w:rsid w:val="007F2F97"/>
    <w:rsid w:val="007F460E"/>
    <w:rsid w:val="00800991"/>
    <w:rsid w:val="00801CD2"/>
    <w:rsid w:val="00807622"/>
    <w:rsid w:val="00810E53"/>
    <w:rsid w:val="00814F99"/>
    <w:rsid w:val="00825F55"/>
    <w:rsid w:val="00835518"/>
    <w:rsid w:val="00837350"/>
    <w:rsid w:val="00843746"/>
    <w:rsid w:val="0086215A"/>
    <w:rsid w:val="008677E0"/>
    <w:rsid w:val="0088058B"/>
    <w:rsid w:val="00881B76"/>
    <w:rsid w:val="00887C21"/>
    <w:rsid w:val="00896732"/>
    <w:rsid w:val="00896B39"/>
    <w:rsid w:val="00897244"/>
    <w:rsid w:val="008A6E25"/>
    <w:rsid w:val="008B11A3"/>
    <w:rsid w:val="008B460B"/>
    <w:rsid w:val="008B658F"/>
    <w:rsid w:val="008C4CA7"/>
    <w:rsid w:val="008D3FDE"/>
    <w:rsid w:val="008F3298"/>
    <w:rsid w:val="008F579A"/>
    <w:rsid w:val="00900A0F"/>
    <w:rsid w:val="00915EC3"/>
    <w:rsid w:val="00933F52"/>
    <w:rsid w:val="0094030F"/>
    <w:rsid w:val="00950AB6"/>
    <w:rsid w:val="00953AA6"/>
    <w:rsid w:val="00967814"/>
    <w:rsid w:val="0097028A"/>
    <w:rsid w:val="00971B39"/>
    <w:rsid w:val="009846D0"/>
    <w:rsid w:val="009B295C"/>
    <w:rsid w:val="009B30BA"/>
    <w:rsid w:val="009C0FDB"/>
    <w:rsid w:val="009D4407"/>
    <w:rsid w:val="009E2090"/>
    <w:rsid w:val="009E5CFF"/>
    <w:rsid w:val="009E65D0"/>
    <w:rsid w:val="009E7B9E"/>
    <w:rsid w:val="009F4230"/>
    <w:rsid w:val="00A07064"/>
    <w:rsid w:val="00A11FCE"/>
    <w:rsid w:val="00A17362"/>
    <w:rsid w:val="00A36B4F"/>
    <w:rsid w:val="00A36CF2"/>
    <w:rsid w:val="00A50C7F"/>
    <w:rsid w:val="00A531C5"/>
    <w:rsid w:val="00A613BB"/>
    <w:rsid w:val="00A6779D"/>
    <w:rsid w:val="00A71D75"/>
    <w:rsid w:val="00A84D2C"/>
    <w:rsid w:val="00AA6A9B"/>
    <w:rsid w:val="00AB1019"/>
    <w:rsid w:val="00AC3DD2"/>
    <w:rsid w:val="00AC5B69"/>
    <w:rsid w:val="00AD5B3E"/>
    <w:rsid w:val="00AE3350"/>
    <w:rsid w:val="00AE4107"/>
    <w:rsid w:val="00AE5B60"/>
    <w:rsid w:val="00AF64D8"/>
    <w:rsid w:val="00B031F6"/>
    <w:rsid w:val="00B1393A"/>
    <w:rsid w:val="00B166AD"/>
    <w:rsid w:val="00B24468"/>
    <w:rsid w:val="00B26262"/>
    <w:rsid w:val="00B262F0"/>
    <w:rsid w:val="00B335E1"/>
    <w:rsid w:val="00B350A2"/>
    <w:rsid w:val="00B46E9B"/>
    <w:rsid w:val="00B51ACB"/>
    <w:rsid w:val="00B52608"/>
    <w:rsid w:val="00B60272"/>
    <w:rsid w:val="00B64639"/>
    <w:rsid w:val="00B67403"/>
    <w:rsid w:val="00B81AB4"/>
    <w:rsid w:val="00B9213B"/>
    <w:rsid w:val="00B9225A"/>
    <w:rsid w:val="00B968E0"/>
    <w:rsid w:val="00BA394E"/>
    <w:rsid w:val="00BB07F2"/>
    <w:rsid w:val="00BB6C43"/>
    <w:rsid w:val="00BD2991"/>
    <w:rsid w:val="00BD6EB0"/>
    <w:rsid w:val="00BF2C10"/>
    <w:rsid w:val="00BF54F1"/>
    <w:rsid w:val="00C03BBB"/>
    <w:rsid w:val="00C07A08"/>
    <w:rsid w:val="00C211B3"/>
    <w:rsid w:val="00C24C2C"/>
    <w:rsid w:val="00C3064E"/>
    <w:rsid w:val="00C347C8"/>
    <w:rsid w:val="00C37B3E"/>
    <w:rsid w:val="00C41005"/>
    <w:rsid w:val="00C4298D"/>
    <w:rsid w:val="00C462C1"/>
    <w:rsid w:val="00C47673"/>
    <w:rsid w:val="00C528EF"/>
    <w:rsid w:val="00C53FD5"/>
    <w:rsid w:val="00C56F89"/>
    <w:rsid w:val="00C70C05"/>
    <w:rsid w:val="00C74DB7"/>
    <w:rsid w:val="00C76BA0"/>
    <w:rsid w:val="00C81FD6"/>
    <w:rsid w:val="00C95AE4"/>
    <w:rsid w:val="00CA0E16"/>
    <w:rsid w:val="00CA4A6B"/>
    <w:rsid w:val="00CA67C5"/>
    <w:rsid w:val="00CA684D"/>
    <w:rsid w:val="00CB6371"/>
    <w:rsid w:val="00CC1320"/>
    <w:rsid w:val="00CE3B15"/>
    <w:rsid w:val="00CE5D3E"/>
    <w:rsid w:val="00CF02DE"/>
    <w:rsid w:val="00CF2F68"/>
    <w:rsid w:val="00CF40B5"/>
    <w:rsid w:val="00CF6163"/>
    <w:rsid w:val="00D050CE"/>
    <w:rsid w:val="00D15DA6"/>
    <w:rsid w:val="00D20BF5"/>
    <w:rsid w:val="00D31F2D"/>
    <w:rsid w:val="00D36D5C"/>
    <w:rsid w:val="00D44BF4"/>
    <w:rsid w:val="00D46AB7"/>
    <w:rsid w:val="00D501D9"/>
    <w:rsid w:val="00D678F8"/>
    <w:rsid w:val="00D70E7A"/>
    <w:rsid w:val="00DA3963"/>
    <w:rsid w:val="00DA6418"/>
    <w:rsid w:val="00DB3A22"/>
    <w:rsid w:val="00DB59C2"/>
    <w:rsid w:val="00DC0799"/>
    <w:rsid w:val="00DC5432"/>
    <w:rsid w:val="00DD07F2"/>
    <w:rsid w:val="00DD6B98"/>
    <w:rsid w:val="00DD726A"/>
    <w:rsid w:val="00DE45DD"/>
    <w:rsid w:val="00DE68A7"/>
    <w:rsid w:val="00DF634A"/>
    <w:rsid w:val="00DF7607"/>
    <w:rsid w:val="00E05A00"/>
    <w:rsid w:val="00E05DC2"/>
    <w:rsid w:val="00E06E46"/>
    <w:rsid w:val="00E2052D"/>
    <w:rsid w:val="00E232BF"/>
    <w:rsid w:val="00E25E47"/>
    <w:rsid w:val="00E30693"/>
    <w:rsid w:val="00E3257E"/>
    <w:rsid w:val="00E33331"/>
    <w:rsid w:val="00E337B7"/>
    <w:rsid w:val="00E42CD5"/>
    <w:rsid w:val="00E46158"/>
    <w:rsid w:val="00E5320F"/>
    <w:rsid w:val="00E701C8"/>
    <w:rsid w:val="00E702D7"/>
    <w:rsid w:val="00E76E62"/>
    <w:rsid w:val="00E879E3"/>
    <w:rsid w:val="00E94443"/>
    <w:rsid w:val="00E944AA"/>
    <w:rsid w:val="00EA05A0"/>
    <w:rsid w:val="00EA5814"/>
    <w:rsid w:val="00EB1EC1"/>
    <w:rsid w:val="00EB5574"/>
    <w:rsid w:val="00ED26C7"/>
    <w:rsid w:val="00EE7E85"/>
    <w:rsid w:val="00EF1848"/>
    <w:rsid w:val="00EF2FB2"/>
    <w:rsid w:val="00F04506"/>
    <w:rsid w:val="00F051B5"/>
    <w:rsid w:val="00F06DCD"/>
    <w:rsid w:val="00F1580A"/>
    <w:rsid w:val="00F159AD"/>
    <w:rsid w:val="00F218EE"/>
    <w:rsid w:val="00F2701A"/>
    <w:rsid w:val="00F354F7"/>
    <w:rsid w:val="00F42887"/>
    <w:rsid w:val="00F51237"/>
    <w:rsid w:val="00F541CC"/>
    <w:rsid w:val="00F55A20"/>
    <w:rsid w:val="00F6502A"/>
    <w:rsid w:val="00F94728"/>
    <w:rsid w:val="00F96B92"/>
    <w:rsid w:val="00FA10BC"/>
    <w:rsid w:val="00FA6C78"/>
    <w:rsid w:val="00FA715A"/>
    <w:rsid w:val="00FA797F"/>
    <w:rsid w:val="00FB1120"/>
    <w:rsid w:val="00FC3F0D"/>
    <w:rsid w:val="00FC50CA"/>
    <w:rsid w:val="00FC5149"/>
    <w:rsid w:val="00FC62BE"/>
    <w:rsid w:val="00FD2210"/>
    <w:rsid w:val="00FF0399"/>
    <w:rsid w:val="00FF5600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5CDC3"/>
  <w15:docId w15:val="{0F8F0509-D468-4D9A-955C-A182C430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D6"/>
    <w:pPr>
      <w:spacing w:after="160" w:line="259" w:lineRule="auto"/>
    </w:pPr>
    <w:rPr>
      <w:lang w:eastAsia="en-US"/>
    </w:rPr>
  </w:style>
  <w:style w:type="paragraph" w:styleId="Naslov3">
    <w:name w:val="heading 3"/>
    <w:basedOn w:val="Normal"/>
    <w:link w:val="Naslov3Char"/>
    <w:uiPriority w:val="9"/>
    <w:qFormat/>
    <w:rsid w:val="00800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8">
    <w:name w:val="tb-na18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uiPriority w:val="99"/>
    <w:rsid w:val="004A19FB"/>
    <w:rPr>
      <w:rFonts w:cs="Times New Roman"/>
    </w:rPr>
  </w:style>
  <w:style w:type="character" w:customStyle="1" w:styleId="kurziv">
    <w:name w:val="kurziv"/>
    <w:basedOn w:val="Zadanifontodlomka"/>
    <w:uiPriority w:val="99"/>
    <w:rsid w:val="004A19FB"/>
    <w:rPr>
      <w:rFonts w:cs="Times New Roman"/>
    </w:rPr>
  </w:style>
  <w:style w:type="paragraph" w:customStyle="1" w:styleId="x10-9-fett-bold">
    <w:name w:val="x10-9-fett-bold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051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26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CD5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rsid w:val="00202DD7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202D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2DD7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202D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2DD7"/>
    <w:rPr>
      <w:rFonts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A74BF"/>
    <w:rPr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D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420A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D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420A"/>
    <w:rPr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800991"/>
    <w:rPr>
      <w:rFonts w:ascii="Times New Roman" w:eastAsia="Times New Roman" w:hAnsi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unhideWhenUsed/>
    <w:rsid w:val="00800991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33F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33F52"/>
    <w:rPr>
      <w:sz w:val="20"/>
      <w:szCs w:val="2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33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C551-28DB-4002-86D6-1042413F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4890</Words>
  <Characters>27874</Characters>
  <Application>Microsoft Office Word</Application>
  <DocSecurity>0</DocSecurity>
  <Lines>232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Benjak</dc:creator>
  <cp:keywords/>
  <dc:description/>
  <cp:lastModifiedBy>Leila Avdić</cp:lastModifiedBy>
  <cp:revision>2</cp:revision>
  <cp:lastPrinted>2019-03-26T07:25:00Z</cp:lastPrinted>
  <dcterms:created xsi:type="dcterms:W3CDTF">2020-02-14T11:25:00Z</dcterms:created>
  <dcterms:modified xsi:type="dcterms:W3CDTF">2020-02-14T11:25:00Z</dcterms:modified>
</cp:coreProperties>
</file>